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6B3" w:rsidRDefault="004206B3" w:rsidP="004206B3">
      <w:pPr>
        <w:pStyle w:val="StandardWeb"/>
        <w:shd w:val="clear" w:color="auto" w:fill="FFFFFF"/>
        <w:spacing w:before="0" w:beforeAutospacing="0" w:after="0" w:afterAutospacing="0"/>
        <w:rPr>
          <w:rFonts w:asciiTheme="minorHAnsi" w:hAnsiTheme="minorHAnsi"/>
          <w:b/>
          <w:color w:val="000000"/>
          <w:sz w:val="26"/>
          <w:szCs w:val="26"/>
        </w:rPr>
      </w:pPr>
      <w:r>
        <w:rPr>
          <w:rFonts w:asciiTheme="minorHAnsi" w:hAnsiTheme="minorHAnsi"/>
          <w:b/>
          <w:color w:val="000000"/>
          <w:sz w:val="26"/>
          <w:szCs w:val="26"/>
        </w:rPr>
        <w:t>Lernzugang B</w:t>
      </w:r>
    </w:p>
    <w:p w:rsidR="00563E45" w:rsidRPr="00C66555" w:rsidRDefault="004206B3" w:rsidP="00563E45">
      <w:pPr>
        <w:pStyle w:val="StandardWeb"/>
        <w:shd w:val="clear" w:color="auto" w:fill="FFFFFF"/>
        <w:spacing w:before="0" w:beforeAutospacing="0" w:after="0" w:afterAutospacing="0"/>
        <w:rPr>
          <w:rFonts w:asciiTheme="minorHAnsi" w:hAnsiTheme="minorHAnsi"/>
          <w:color w:val="000000"/>
          <w:sz w:val="26"/>
          <w:szCs w:val="26"/>
        </w:rPr>
      </w:pPr>
      <w:r>
        <w:rPr>
          <w:rFonts w:asciiTheme="minorHAnsi" w:hAnsiTheme="minorHAnsi"/>
          <w:color w:val="000000"/>
          <w:sz w:val="26"/>
          <w:szCs w:val="26"/>
        </w:rPr>
        <w:t>4-1</w:t>
      </w:r>
      <w:r>
        <w:rPr>
          <w:rFonts w:asciiTheme="minorHAnsi" w:hAnsiTheme="minorHAnsi"/>
          <w:color w:val="000000"/>
          <w:sz w:val="26"/>
          <w:szCs w:val="26"/>
        </w:rPr>
        <w:tab/>
      </w:r>
      <w:r w:rsidR="00563E45" w:rsidRPr="00C66555">
        <w:rPr>
          <w:rFonts w:asciiTheme="minorHAnsi" w:hAnsiTheme="minorHAnsi"/>
          <w:color w:val="000000"/>
          <w:sz w:val="26"/>
          <w:szCs w:val="26"/>
        </w:rPr>
        <w:t>Textart Fabel, Märchen, Sage im Vergleich</w:t>
      </w:r>
    </w:p>
    <w:p w:rsidR="004206B3" w:rsidRDefault="004206B3" w:rsidP="00563E45">
      <w:pPr>
        <w:pStyle w:val="StandardWeb"/>
        <w:shd w:val="clear" w:color="auto" w:fill="FFFFFF"/>
        <w:spacing w:before="0" w:beforeAutospacing="0" w:after="240" w:afterAutospacing="0"/>
        <w:rPr>
          <w:rFonts w:ascii="Century Gothic" w:hAnsi="Century Gothic"/>
          <w:b/>
          <w:color w:val="000000"/>
          <w:sz w:val="26"/>
          <w:szCs w:val="26"/>
        </w:rPr>
      </w:pPr>
      <w:r>
        <w:rPr>
          <w:rFonts w:asciiTheme="minorHAnsi" w:hAnsiTheme="minorHAnsi"/>
          <w:color w:val="000000"/>
          <w:sz w:val="26"/>
          <w:szCs w:val="26"/>
        </w:rPr>
        <w:t>4-2</w:t>
      </w:r>
      <w:r>
        <w:rPr>
          <w:rFonts w:asciiTheme="minorHAnsi" w:hAnsiTheme="minorHAnsi"/>
          <w:color w:val="000000"/>
          <w:sz w:val="26"/>
          <w:szCs w:val="26"/>
        </w:rPr>
        <w:tab/>
        <w:t>„</w:t>
      </w:r>
      <w:r>
        <w:rPr>
          <w:rFonts w:asciiTheme="minorHAnsi" w:hAnsiTheme="minorHAnsi"/>
          <w:b/>
          <w:color w:val="000000"/>
          <w:sz w:val="26"/>
          <w:szCs w:val="26"/>
        </w:rPr>
        <w:t xml:space="preserve">Ordne </w:t>
      </w:r>
      <w:r w:rsidRPr="004206B3">
        <w:rPr>
          <w:rFonts w:asciiTheme="minorHAnsi" w:hAnsiTheme="minorHAnsi"/>
          <w:color w:val="000000"/>
          <w:sz w:val="26"/>
          <w:szCs w:val="26"/>
        </w:rPr>
        <w:t xml:space="preserve">die Textbeispiele den Textarten zu. </w:t>
      </w:r>
      <w:r>
        <w:rPr>
          <w:rFonts w:asciiTheme="minorHAnsi" w:hAnsiTheme="minorHAnsi"/>
          <w:color w:val="000000"/>
          <w:sz w:val="26"/>
          <w:szCs w:val="26"/>
        </w:rPr>
        <w:br/>
      </w:r>
      <w:r>
        <w:rPr>
          <w:rFonts w:asciiTheme="minorHAnsi" w:hAnsiTheme="minorHAnsi"/>
          <w:color w:val="000000"/>
          <w:sz w:val="26"/>
          <w:szCs w:val="26"/>
        </w:rPr>
        <w:tab/>
      </w:r>
      <w:r w:rsidRPr="004206B3">
        <w:rPr>
          <w:rFonts w:asciiTheme="minorHAnsi" w:hAnsiTheme="minorHAnsi"/>
          <w:b/>
          <w:color w:val="000000"/>
          <w:sz w:val="26"/>
          <w:szCs w:val="26"/>
        </w:rPr>
        <w:t>Begründe</w:t>
      </w:r>
      <w:r w:rsidRPr="004206B3">
        <w:rPr>
          <w:rFonts w:asciiTheme="minorHAnsi" w:hAnsiTheme="minorHAnsi"/>
          <w:color w:val="000000"/>
          <w:sz w:val="26"/>
          <w:szCs w:val="26"/>
        </w:rPr>
        <w:t xml:space="preserve"> deine Entscheidung an Hand von Merkmalen.</w:t>
      </w:r>
      <w:r>
        <w:rPr>
          <w:rFonts w:asciiTheme="minorHAnsi" w:hAnsiTheme="minorHAnsi"/>
          <w:b/>
          <w:color w:val="000000"/>
          <w:sz w:val="26"/>
          <w:szCs w:val="26"/>
        </w:rPr>
        <w:t>“</w:t>
      </w:r>
      <w:r>
        <w:rPr>
          <w:rFonts w:asciiTheme="minorHAnsi" w:hAnsiTheme="minorHAnsi"/>
          <w:color w:val="000000"/>
          <w:sz w:val="26"/>
          <w:szCs w:val="26"/>
        </w:rPr>
        <w:br/>
        <w:t>4-3</w:t>
      </w:r>
      <w:r>
        <w:rPr>
          <w:rFonts w:asciiTheme="minorHAnsi" w:hAnsiTheme="minorHAnsi"/>
          <w:color w:val="000000"/>
          <w:sz w:val="26"/>
          <w:szCs w:val="26"/>
        </w:rPr>
        <w:tab/>
        <w:t>Arbeitsblatt mit Tabelle und Textbeispielen</w:t>
      </w:r>
    </w:p>
    <w:p w:rsidR="000F5AED" w:rsidRDefault="000F5AED" w:rsidP="00347E93">
      <w:pPr>
        <w:spacing w:after="120" w:line="240" w:lineRule="auto"/>
        <w:rPr>
          <w:b/>
          <w:sz w:val="28"/>
          <w:szCs w:val="28"/>
        </w:rPr>
      </w:pPr>
      <w:r w:rsidRPr="0075000F">
        <w:rPr>
          <w:b/>
          <w:sz w:val="28"/>
          <w:szCs w:val="28"/>
        </w:rPr>
        <w:t>Textbeispiele</w:t>
      </w:r>
      <w:r w:rsidR="004206B3">
        <w:rPr>
          <w:b/>
          <w:sz w:val="28"/>
          <w:szCs w:val="28"/>
        </w:rPr>
        <w:t xml:space="preserve"> zuordnen</w:t>
      </w:r>
    </w:p>
    <w:p w:rsidR="000F5AED" w:rsidRPr="00CB4AF7" w:rsidRDefault="000F5AED" w:rsidP="00347E93">
      <w:pPr>
        <w:spacing w:line="240" w:lineRule="auto"/>
        <w:rPr>
          <w:sz w:val="26"/>
          <w:szCs w:val="26"/>
        </w:rPr>
      </w:pPr>
      <w:r w:rsidRPr="00CB4AF7">
        <w:rPr>
          <w:sz w:val="26"/>
          <w:szCs w:val="26"/>
        </w:rPr>
        <w:t>Ordne die Textbeispiele der entsprechenden Textart zu. Begründe jeweils deine Entscheidung. Ergänze dazu die Tabelle.</w:t>
      </w:r>
    </w:p>
    <w:tbl>
      <w:tblPr>
        <w:tblStyle w:val="Tabellenraster"/>
        <w:tblW w:w="0" w:type="auto"/>
        <w:tblLook w:val="04A0" w:firstRow="1" w:lastRow="0" w:firstColumn="1" w:lastColumn="0" w:noHBand="0" w:noVBand="1"/>
      </w:tblPr>
      <w:tblGrid>
        <w:gridCol w:w="534"/>
        <w:gridCol w:w="2126"/>
        <w:gridCol w:w="6095"/>
      </w:tblGrid>
      <w:tr w:rsidR="000F5AED" w:rsidRPr="004206B3" w:rsidTr="004206B3">
        <w:tc>
          <w:tcPr>
            <w:tcW w:w="534" w:type="dxa"/>
          </w:tcPr>
          <w:p w:rsidR="000F5AED" w:rsidRPr="004206B3" w:rsidRDefault="000F5AED" w:rsidP="009F4E09">
            <w:pPr>
              <w:rPr>
                <w:b/>
                <w:sz w:val="26"/>
                <w:szCs w:val="26"/>
              </w:rPr>
            </w:pPr>
          </w:p>
        </w:tc>
        <w:tc>
          <w:tcPr>
            <w:tcW w:w="2126" w:type="dxa"/>
          </w:tcPr>
          <w:p w:rsidR="000F5AED" w:rsidRPr="00CB4AF7" w:rsidRDefault="000F5AED" w:rsidP="009F4E09">
            <w:pPr>
              <w:rPr>
                <w:sz w:val="26"/>
                <w:szCs w:val="26"/>
              </w:rPr>
            </w:pPr>
            <w:r w:rsidRPr="00CB4AF7">
              <w:rPr>
                <w:sz w:val="26"/>
                <w:szCs w:val="26"/>
              </w:rPr>
              <w:t>Textart</w:t>
            </w:r>
          </w:p>
        </w:tc>
        <w:tc>
          <w:tcPr>
            <w:tcW w:w="6095" w:type="dxa"/>
          </w:tcPr>
          <w:p w:rsidR="000F5AED" w:rsidRPr="00CB4AF7" w:rsidRDefault="000F5AED" w:rsidP="009F4E09">
            <w:pPr>
              <w:rPr>
                <w:sz w:val="26"/>
                <w:szCs w:val="26"/>
              </w:rPr>
            </w:pPr>
            <w:r w:rsidRPr="00CB4AF7">
              <w:rPr>
                <w:sz w:val="26"/>
                <w:szCs w:val="26"/>
              </w:rPr>
              <w:t xml:space="preserve">Begründung (Merkmale der </w:t>
            </w:r>
            <w:r w:rsidR="00805949" w:rsidRPr="00CB4AF7">
              <w:rPr>
                <w:sz w:val="26"/>
                <w:szCs w:val="26"/>
              </w:rPr>
              <w:t>jeweiligen</w:t>
            </w:r>
            <w:r w:rsidRPr="00CB4AF7">
              <w:rPr>
                <w:sz w:val="26"/>
                <w:szCs w:val="26"/>
              </w:rPr>
              <w:t xml:space="preserve"> Textart)</w:t>
            </w:r>
          </w:p>
        </w:tc>
      </w:tr>
      <w:tr w:rsidR="000F5AED" w:rsidRPr="004206B3" w:rsidTr="004206B3">
        <w:tc>
          <w:tcPr>
            <w:tcW w:w="534" w:type="dxa"/>
          </w:tcPr>
          <w:p w:rsidR="000F5AED" w:rsidRPr="004206B3" w:rsidRDefault="000F5AED" w:rsidP="009F4E09">
            <w:pPr>
              <w:rPr>
                <w:b/>
                <w:sz w:val="26"/>
                <w:szCs w:val="26"/>
              </w:rPr>
            </w:pPr>
            <w:r w:rsidRPr="004206B3">
              <w:rPr>
                <w:b/>
                <w:sz w:val="26"/>
                <w:szCs w:val="26"/>
              </w:rPr>
              <w:t>a</w:t>
            </w:r>
          </w:p>
        </w:tc>
        <w:tc>
          <w:tcPr>
            <w:tcW w:w="2126" w:type="dxa"/>
          </w:tcPr>
          <w:p w:rsidR="000F5AED" w:rsidRPr="00CB4AF7" w:rsidRDefault="000F5AED" w:rsidP="009F4E09">
            <w:pPr>
              <w:rPr>
                <w:sz w:val="26"/>
                <w:szCs w:val="26"/>
              </w:rPr>
            </w:pPr>
          </w:p>
        </w:tc>
        <w:tc>
          <w:tcPr>
            <w:tcW w:w="6095" w:type="dxa"/>
          </w:tcPr>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tc>
      </w:tr>
      <w:tr w:rsidR="000F5AED" w:rsidRPr="004206B3" w:rsidTr="004206B3">
        <w:tc>
          <w:tcPr>
            <w:tcW w:w="534" w:type="dxa"/>
          </w:tcPr>
          <w:p w:rsidR="000F5AED" w:rsidRPr="004206B3" w:rsidRDefault="000F5AED" w:rsidP="009F4E09">
            <w:pPr>
              <w:rPr>
                <w:b/>
                <w:sz w:val="26"/>
                <w:szCs w:val="26"/>
              </w:rPr>
            </w:pPr>
            <w:r w:rsidRPr="004206B3">
              <w:rPr>
                <w:b/>
                <w:sz w:val="26"/>
                <w:szCs w:val="26"/>
              </w:rPr>
              <w:t>b</w:t>
            </w:r>
          </w:p>
        </w:tc>
        <w:tc>
          <w:tcPr>
            <w:tcW w:w="2126" w:type="dxa"/>
          </w:tcPr>
          <w:p w:rsidR="000F5AED" w:rsidRPr="00CB4AF7" w:rsidRDefault="000F5AED" w:rsidP="009F4E09">
            <w:pPr>
              <w:rPr>
                <w:sz w:val="26"/>
                <w:szCs w:val="26"/>
              </w:rPr>
            </w:pPr>
          </w:p>
        </w:tc>
        <w:tc>
          <w:tcPr>
            <w:tcW w:w="6095" w:type="dxa"/>
          </w:tcPr>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tc>
      </w:tr>
      <w:tr w:rsidR="000F5AED" w:rsidRPr="004206B3" w:rsidTr="004206B3">
        <w:tc>
          <w:tcPr>
            <w:tcW w:w="534" w:type="dxa"/>
          </w:tcPr>
          <w:p w:rsidR="000F5AED" w:rsidRPr="004206B3" w:rsidRDefault="000F5AED" w:rsidP="009F4E09">
            <w:pPr>
              <w:rPr>
                <w:b/>
                <w:sz w:val="26"/>
                <w:szCs w:val="26"/>
              </w:rPr>
            </w:pPr>
            <w:r w:rsidRPr="004206B3">
              <w:rPr>
                <w:b/>
                <w:sz w:val="26"/>
                <w:szCs w:val="26"/>
              </w:rPr>
              <w:t>c</w:t>
            </w:r>
          </w:p>
        </w:tc>
        <w:tc>
          <w:tcPr>
            <w:tcW w:w="2126" w:type="dxa"/>
          </w:tcPr>
          <w:p w:rsidR="000F5AED" w:rsidRPr="00CB4AF7" w:rsidRDefault="000F5AED" w:rsidP="009F4E09">
            <w:pPr>
              <w:rPr>
                <w:sz w:val="26"/>
                <w:szCs w:val="26"/>
              </w:rPr>
            </w:pPr>
          </w:p>
        </w:tc>
        <w:tc>
          <w:tcPr>
            <w:tcW w:w="6095" w:type="dxa"/>
          </w:tcPr>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p w:rsidR="000F5AED" w:rsidRPr="00CB4AF7" w:rsidRDefault="000F5AED" w:rsidP="009F4E09">
            <w:pPr>
              <w:rPr>
                <w:sz w:val="26"/>
                <w:szCs w:val="26"/>
              </w:rPr>
            </w:pPr>
          </w:p>
        </w:tc>
      </w:tr>
    </w:tbl>
    <w:p w:rsidR="000F5AED" w:rsidRPr="004206B3" w:rsidRDefault="004206B3" w:rsidP="00CB4AF7">
      <w:pPr>
        <w:spacing w:before="120" w:after="120"/>
        <w:rPr>
          <w:b/>
          <w:sz w:val="26"/>
          <w:szCs w:val="26"/>
        </w:rPr>
      </w:pPr>
      <w:r>
        <w:rPr>
          <w:b/>
          <w:sz w:val="26"/>
          <w:szCs w:val="26"/>
        </w:rPr>
        <w:t>Textbeispiele:</w:t>
      </w:r>
    </w:p>
    <w:p w:rsidR="000F5AED" w:rsidRPr="004206B3" w:rsidRDefault="000F5AED" w:rsidP="00347E93">
      <w:pPr>
        <w:pStyle w:val="StandardWeb"/>
        <w:spacing w:before="0" w:beforeAutospacing="0" w:after="120" w:afterAutospacing="0"/>
        <w:rPr>
          <w:rFonts w:asciiTheme="minorHAnsi" w:hAnsiTheme="minorHAnsi"/>
          <w:sz w:val="26"/>
          <w:szCs w:val="26"/>
        </w:rPr>
      </w:pPr>
      <w:r w:rsidRPr="004206B3">
        <w:rPr>
          <w:rFonts w:asciiTheme="minorHAnsi" w:hAnsiTheme="minorHAnsi"/>
          <w:b/>
          <w:sz w:val="26"/>
          <w:szCs w:val="26"/>
        </w:rPr>
        <w:t>a)</w:t>
      </w:r>
      <w:r w:rsidRPr="004206B3">
        <w:rPr>
          <w:rFonts w:asciiTheme="minorHAnsi" w:hAnsiTheme="minorHAnsi"/>
          <w:sz w:val="26"/>
          <w:szCs w:val="26"/>
        </w:rPr>
        <w:t xml:space="preserve"> Eines Tages hatte der Fuchs den Storch zum Mittagessen eingeladen. Es gab nur eine Suppe, die der Fuchs seinem Gast auf einem Teller vorsetzte. Von dem flachen Teller aber konnte der Storch mit seinem langen Schnabel nichts aufnehmen. Der listige Fuchs indessen schlappte alles in einem Augenblick weg. Der Storch sann auf Rache. Nach einiger Zeit lud er seinerseits den Fuchs zum Essen ein. Der immer hungrige Fuchs sagte freudig zu. Gierig stellte er sich zur abgemachten Stunde ein. Lieblich stieg ihm der Duft des Bratens in die Nase. Der Storch hatte das Fleisch aber in kleine Stücke geschnitten und brachte es auf den Tisch in einem Gefäß mit langem Halse und enger Öffnung. Er selbst konnte mit seinem Schnabel leicht hineinlangen. Aber die Schnauze des Fuchses passte nicht hinein. Er musste hungrig wieder abziehen. Beschämt, mit eingezogenem Schwanz und </w:t>
      </w:r>
      <w:proofErr w:type="gramStart"/>
      <w:r w:rsidRPr="004206B3">
        <w:rPr>
          <w:rFonts w:asciiTheme="minorHAnsi" w:hAnsiTheme="minorHAnsi"/>
          <w:sz w:val="26"/>
          <w:szCs w:val="26"/>
        </w:rPr>
        <w:t>hängenden</w:t>
      </w:r>
      <w:proofErr w:type="gramEnd"/>
      <w:r w:rsidRPr="004206B3">
        <w:rPr>
          <w:rFonts w:asciiTheme="minorHAnsi" w:hAnsiTheme="minorHAnsi"/>
          <w:sz w:val="26"/>
          <w:szCs w:val="26"/>
        </w:rPr>
        <w:t xml:space="preserve"> Ohren schlich er nach Hause.  </w:t>
      </w:r>
    </w:p>
    <w:p w:rsidR="00C65D51" w:rsidRDefault="000F5AED" w:rsidP="00347E93">
      <w:pPr>
        <w:pStyle w:val="StandardWeb"/>
        <w:spacing w:before="0" w:beforeAutospacing="0" w:after="0" w:afterAutospacing="0"/>
        <w:rPr>
          <w:rFonts w:asciiTheme="minorHAnsi" w:hAnsiTheme="minorHAnsi"/>
          <w:sz w:val="26"/>
          <w:szCs w:val="26"/>
        </w:rPr>
      </w:pPr>
      <w:r w:rsidRPr="004206B3">
        <w:rPr>
          <w:rFonts w:asciiTheme="minorHAnsi" w:hAnsiTheme="minorHAnsi"/>
          <w:sz w:val="26"/>
          <w:szCs w:val="26"/>
        </w:rPr>
        <w:t>Wer betrügt, muss s</w:t>
      </w:r>
      <w:r w:rsidR="00CB4AF7">
        <w:rPr>
          <w:rFonts w:asciiTheme="minorHAnsi" w:hAnsiTheme="minorHAnsi"/>
          <w:sz w:val="26"/>
          <w:szCs w:val="26"/>
        </w:rPr>
        <w:t>ich auf Strafe gefasst machen.</w:t>
      </w:r>
    </w:p>
    <w:p w:rsidR="000F5AED" w:rsidRPr="004206B3" w:rsidRDefault="000F5AED" w:rsidP="00347E93">
      <w:pPr>
        <w:pStyle w:val="StandardWeb"/>
        <w:spacing w:before="0" w:beforeAutospacing="0" w:after="0" w:afterAutospacing="0"/>
        <w:rPr>
          <w:rFonts w:asciiTheme="minorHAnsi" w:hAnsiTheme="minorHAnsi"/>
          <w:sz w:val="26"/>
          <w:szCs w:val="26"/>
        </w:rPr>
      </w:pPr>
      <w:bookmarkStart w:id="0" w:name="_GoBack"/>
      <w:bookmarkEnd w:id="0"/>
    </w:p>
    <w:p w:rsidR="000F5AED" w:rsidRPr="004206B3" w:rsidRDefault="000F5AED" w:rsidP="000F5AED">
      <w:pPr>
        <w:rPr>
          <w:rFonts w:eastAsia="Times New Roman" w:cs="Times New Roman"/>
          <w:sz w:val="26"/>
          <w:szCs w:val="26"/>
          <w:lang w:eastAsia="de-DE"/>
        </w:rPr>
      </w:pPr>
      <w:r w:rsidRPr="004206B3">
        <w:rPr>
          <w:b/>
          <w:sz w:val="26"/>
          <w:szCs w:val="26"/>
        </w:rPr>
        <w:t>b)</w:t>
      </w:r>
      <w:r w:rsidRPr="004206B3">
        <w:rPr>
          <w:sz w:val="26"/>
          <w:szCs w:val="26"/>
        </w:rPr>
        <w:t xml:space="preserve"> </w:t>
      </w:r>
      <w:r w:rsidRPr="004206B3">
        <w:rPr>
          <w:rFonts w:eastAsia="Times New Roman" w:cs="Times New Roman"/>
          <w:sz w:val="26"/>
          <w:szCs w:val="26"/>
          <w:lang w:eastAsia="de-DE"/>
        </w:rPr>
        <w:t xml:space="preserve">Es war einmal ein armes, frommes Mädchen, das lebte mit seiner Mutter allein, und sie hatten nichts mehr zu essen. Da ging das Kind hinaus in den Wald, und begegnete ihm da eine alte Frau, die </w:t>
      </w:r>
      <w:proofErr w:type="spellStart"/>
      <w:r w:rsidRPr="004206B3">
        <w:rPr>
          <w:rFonts w:eastAsia="Times New Roman" w:cs="Times New Roman"/>
          <w:sz w:val="26"/>
          <w:szCs w:val="26"/>
          <w:lang w:eastAsia="de-DE"/>
        </w:rPr>
        <w:t>wußte</w:t>
      </w:r>
      <w:proofErr w:type="spellEnd"/>
      <w:r w:rsidRPr="004206B3">
        <w:rPr>
          <w:rFonts w:eastAsia="Times New Roman" w:cs="Times New Roman"/>
          <w:sz w:val="26"/>
          <w:szCs w:val="26"/>
          <w:lang w:eastAsia="de-DE"/>
        </w:rPr>
        <w:t xml:space="preserve"> seinen Jammer schon und schenkte ihm ein Tö</w:t>
      </w:r>
      <w:r w:rsidR="00CB4AF7">
        <w:rPr>
          <w:rFonts w:eastAsia="Times New Roman" w:cs="Times New Roman"/>
          <w:sz w:val="26"/>
          <w:szCs w:val="26"/>
          <w:lang w:eastAsia="de-DE"/>
        </w:rPr>
        <w:t>pfchen, zu dem sollt es sagen: „Töpfchen, koche</w:t>
      </w:r>
      <w:proofErr w:type="gramStart"/>
      <w:r w:rsidR="00CB4AF7">
        <w:rPr>
          <w:rFonts w:eastAsia="Times New Roman" w:cs="Times New Roman"/>
          <w:sz w:val="26"/>
          <w:szCs w:val="26"/>
          <w:lang w:eastAsia="de-DE"/>
        </w:rPr>
        <w:t>,“</w:t>
      </w:r>
      <w:proofErr w:type="gramEnd"/>
      <w:r w:rsidRPr="004206B3">
        <w:rPr>
          <w:rFonts w:eastAsia="Times New Roman" w:cs="Times New Roman"/>
          <w:sz w:val="26"/>
          <w:szCs w:val="26"/>
          <w:lang w:eastAsia="de-DE"/>
        </w:rPr>
        <w:t xml:space="preserve"> so kochte es guten, süßen </w:t>
      </w:r>
      <w:r w:rsidR="00CB4AF7">
        <w:rPr>
          <w:rFonts w:eastAsia="Times New Roman" w:cs="Times New Roman"/>
          <w:sz w:val="26"/>
          <w:szCs w:val="26"/>
          <w:lang w:eastAsia="de-DE"/>
        </w:rPr>
        <w:t>Hirsebrei, und wenn es sagte: „Töpfchen, steh,“</w:t>
      </w:r>
      <w:r w:rsidRPr="004206B3">
        <w:rPr>
          <w:rFonts w:eastAsia="Times New Roman" w:cs="Times New Roman"/>
          <w:sz w:val="26"/>
          <w:szCs w:val="26"/>
          <w:lang w:eastAsia="de-DE"/>
        </w:rPr>
        <w:t xml:space="preserve"> so hörte es wieder auf zu kochen. </w:t>
      </w:r>
      <w:r w:rsidRPr="004206B3">
        <w:rPr>
          <w:rFonts w:eastAsia="Times New Roman" w:cs="Times New Roman"/>
          <w:sz w:val="26"/>
          <w:szCs w:val="26"/>
          <w:lang w:eastAsia="de-DE"/>
        </w:rPr>
        <w:br/>
        <w:t xml:space="preserve">Das Mädchen brachte den Topf seiner Mutter heim, und nun waren sie ihrer Armut und ihres Hungers ledig und aßen süßen Brei, sooft sie wollten. </w:t>
      </w:r>
      <w:r w:rsidRPr="004206B3">
        <w:rPr>
          <w:rFonts w:eastAsia="Times New Roman" w:cs="Times New Roman"/>
          <w:sz w:val="26"/>
          <w:szCs w:val="26"/>
          <w:lang w:eastAsia="de-DE"/>
        </w:rPr>
        <w:br/>
        <w:t>Auf eine Zeit war das Mädchen ausg</w:t>
      </w:r>
      <w:r w:rsidR="00CB4AF7">
        <w:rPr>
          <w:rFonts w:eastAsia="Times New Roman" w:cs="Times New Roman"/>
          <w:sz w:val="26"/>
          <w:szCs w:val="26"/>
          <w:lang w:eastAsia="de-DE"/>
        </w:rPr>
        <w:t>egangen, da sprach die Mutter: „Töpfchen, koche</w:t>
      </w:r>
      <w:proofErr w:type="gramStart"/>
      <w:r w:rsidR="00CB4AF7">
        <w:rPr>
          <w:rFonts w:eastAsia="Times New Roman" w:cs="Times New Roman"/>
          <w:sz w:val="26"/>
          <w:szCs w:val="26"/>
          <w:lang w:eastAsia="de-DE"/>
        </w:rPr>
        <w:t>,“</w:t>
      </w:r>
      <w:proofErr w:type="gramEnd"/>
      <w:r w:rsidRPr="004206B3">
        <w:rPr>
          <w:rFonts w:eastAsia="Times New Roman" w:cs="Times New Roman"/>
          <w:sz w:val="26"/>
          <w:szCs w:val="26"/>
          <w:lang w:eastAsia="de-DE"/>
        </w:rPr>
        <w:t xml:space="preserve"> da kocht es, und sie </w:t>
      </w:r>
      <w:proofErr w:type="spellStart"/>
      <w:r w:rsidRPr="004206B3">
        <w:rPr>
          <w:rFonts w:eastAsia="Times New Roman" w:cs="Times New Roman"/>
          <w:sz w:val="26"/>
          <w:szCs w:val="26"/>
          <w:lang w:eastAsia="de-DE"/>
        </w:rPr>
        <w:t>ißt</w:t>
      </w:r>
      <w:proofErr w:type="spellEnd"/>
      <w:r w:rsidRPr="004206B3">
        <w:rPr>
          <w:rFonts w:eastAsia="Times New Roman" w:cs="Times New Roman"/>
          <w:sz w:val="26"/>
          <w:szCs w:val="26"/>
          <w:lang w:eastAsia="de-DE"/>
        </w:rPr>
        <w:t xml:space="preserve"> sich satt; nun will sie, </w:t>
      </w:r>
      <w:proofErr w:type="spellStart"/>
      <w:r w:rsidRPr="004206B3">
        <w:rPr>
          <w:rFonts w:eastAsia="Times New Roman" w:cs="Times New Roman"/>
          <w:sz w:val="26"/>
          <w:szCs w:val="26"/>
          <w:lang w:eastAsia="de-DE"/>
        </w:rPr>
        <w:t>daß</w:t>
      </w:r>
      <w:proofErr w:type="spellEnd"/>
      <w:r w:rsidRPr="004206B3">
        <w:rPr>
          <w:rFonts w:eastAsia="Times New Roman" w:cs="Times New Roman"/>
          <w:sz w:val="26"/>
          <w:szCs w:val="26"/>
          <w:lang w:eastAsia="de-DE"/>
        </w:rPr>
        <w:t xml:space="preserve"> das Töpfchen wieder aufhören soll, aber sie weiß das Wort nicht. Also kocht es fort, und der Brei steigt über den Rand hinaus und kocht immerzu, die Küche und das ganze Haus voll und das zweite Haus und dann die Straße, als </w:t>
      </w:r>
      <w:proofErr w:type="spellStart"/>
      <w:r w:rsidRPr="004206B3">
        <w:rPr>
          <w:rFonts w:eastAsia="Times New Roman" w:cs="Times New Roman"/>
          <w:sz w:val="26"/>
          <w:szCs w:val="26"/>
          <w:lang w:eastAsia="de-DE"/>
        </w:rPr>
        <w:t>wollt's</w:t>
      </w:r>
      <w:proofErr w:type="spellEnd"/>
      <w:r w:rsidRPr="004206B3">
        <w:rPr>
          <w:rFonts w:eastAsia="Times New Roman" w:cs="Times New Roman"/>
          <w:sz w:val="26"/>
          <w:szCs w:val="26"/>
          <w:lang w:eastAsia="de-DE"/>
        </w:rPr>
        <w:t xml:space="preserve"> die ganze Welt satt machen, und ist die größte Not, und kein Mensch weiß sich da zu helfen. Endlich, wie nur noch ein einziges Haus übrig ist, da kommt das Kind heim und s</w:t>
      </w:r>
      <w:r w:rsidR="00CB4AF7">
        <w:rPr>
          <w:rFonts w:eastAsia="Times New Roman" w:cs="Times New Roman"/>
          <w:sz w:val="26"/>
          <w:szCs w:val="26"/>
          <w:lang w:eastAsia="de-DE"/>
        </w:rPr>
        <w:t>pricht nur: „Töpfchen, steh</w:t>
      </w:r>
      <w:proofErr w:type="gramStart"/>
      <w:r w:rsidR="00CB4AF7">
        <w:rPr>
          <w:rFonts w:eastAsia="Times New Roman" w:cs="Times New Roman"/>
          <w:sz w:val="26"/>
          <w:szCs w:val="26"/>
          <w:lang w:eastAsia="de-DE"/>
        </w:rPr>
        <w:t>,“</w:t>
      </w:r>
      <w:proofErr w:type="gramEnd"/>
      <w:r w:rsidRPr="004206B3">
        <w:rPr>
          <w:rFonts w:eastAsia="Times New Roman" w:cs="Times New Roman"/>
          <w:sz w:val="26"/>
          <w:szCs w:val="26"/>
          <w:lang w:eastAsia="de-DE"/>
        </w:rPr>
        <w:t xml:space="preserve"> da steht es und hört auf zu kochen, und wer wieder in die Stadt wollte, der </w:t>
      </w:r>
      <w:proofErr w:type="spellStart"/>
      <w:r w:rsidRPr="004206B3">
        <w:rPr>
          <w:rFonts w:eastAsia="Times New Roman" w:cs="Times New Roman"/>
          <w:sz w:val="26"/>
          <w:szCs w:val="26"/>
          <w:lang w:eastAsia="de-DE"/>
        </w:rPr>
        <w:t>mußte</w:t>
      </w:r>
      <w:proofErr w:type="spellEnd"/>
      <w:r w:rsidRPr="004206B3">
        <w:rPr>
          <w:rFonts w:eastAsia="Times New Roman" w:cs="Times New Roman"/>
          <w:sz w:val="26"/>
          <w:szCs w:val="26"/>
          <w:lang w:eastAsia="de-DE"/>
        </w:rPr>
        <w:t xml:space="preserve"> sich durchessen.</w:t>
      </w:r>
    </w:p>
    <w:p w:rsidR="000F5AED" w:rsidRPr="004206B3" w:rsidRDefault="000F5AED" w:rsidP="000F5AED">
      <w:pPr>
        <w:pStyle w:val="StandardWeb"/>
        <w:rPr>
          <w:rFonts w:asciiTheme="minorHAnsi" w:hAnsiTheme="minorHAnsi"/>
          <w:sz w:val="26"/>
          <w:szCs w:val="26"/>
        </w:rPr>
      </w:pPr>
      <w:r w:rsidRPr="004206B3">
        <w:rPr>
          <w:rFonts w:asciiTheme="minorHAnsi" w:hAnsiTheme="minorHAnsi"/>
          <w:b/>
          <w:sz w:val="26"/>
          <w:szCs w:val="26"/>
        </w:rPr>
        <w:t>c)</w:t>
      </w:r>
      <w:r w:rsidRPr="004206B3">
        <w:rPr>
          <w:rFonts w:asciiTheme="minorHAnsi" w:hAnsiTheme="minorHAnsi"/>
          <w:sz w:val="26"/>
          <w:szCs w:val="26"/>
        </w:rPr>
        <w:t xml:space="preserve"> Auf dem </w:t>
      </w:r>
      <w:proofErr w:type="spellStart"/>
      <w:r w:rsidRPr="004206B3">
        <w:rPr>
          <w:rFonts w:asciiTheme="minorHAnsi" w:hAnsiTheme="minorHAnsi"/>
          <w:sz w:val="26"/>
          <w:szCs w:val="26"/>
        </w:rPr>
        <w:t>Apoldaer</w:t>
      </w:r>
      <w:proofErr w:type="spellEnd"/>
      <w:r w:rsidRPr="004206B3">
        <w:rPr>
          <w:rFonts w:asciiTheme="minorHAnsi" w:hAnsiTheme="minorHAnsi"/>
          <w:sz w:val="26"/>
          <w:szCs w:val="26"/>
        </w:rPr>
        <w:t xml:space="preserve"> Schloss lebte ein Graf mit seiner schönen Tochter. Der Graf war gefürchtet und gierig nach Macht. Mit seiner Tochter wurde ein verwaister Edelknabe erzogen, dieser hieß Veit. Während dieser Zeit lebten zwei furchtbare Lindwürmer in der Nähe. Alle hatten vor ihnen Angst. Der Graf versprach demjenigen seine Tochter zur</w:t>
      </w:r>
      <w:r w:rsidR="00CB4AF7">
        <w:rPr>
          <w:rFonts w:asciiTheme="minorHAnsi" w:hAnsiTheme="minorHAnsi"/>
          <w:sz w:val="26"/>
          <w:szCs w:val="26"/>
        </w:rPr>
        <w:t xml:space="preserve"> Frau, der die beiden Ungeheuer</w:t>
      </w:r>
      <w:r w:rsidRPr="004206B3">
        <w:rPr>
          <w:rFonts w:asciiTheme="minorHAnsi" w:hAnsiTheme="minorHAnsi"/>
          <w:sz w:val="26"/>
          <w:szCs w:val="26"/>
        </w:rPr>
        <w:t xml:space="preserve"> besiegen würde. </w:t>
      </w:r>
    </w:p>
    <w:p w:rsidR="000F5AED" w:rsidRPr="004206B3" w:rsidRDefault="000F5AED" w:rsidP="000F5AED">
      <w:pPr>
        <w:spacing w:after="0" w:line="240" w:lineRule="auto"/>
        <w:rPr>
          <w:rFonts w:eastAsia="Times New Roman" w:cs="Times New Roman"/>
          <w:sz w:val="26"/>
          <w:szCs w:val="26"/>
          <w:lang w:eastAsia="de-DE"/>
        </w:rPr>
      </w:pPr>
      <w:r w:rsidRPr="004206B3">
        <w:rPr>
          <w:rFonts w:eastAsia="Times New Roman" w:cs="Times New Roman"/>
          <w:sz w:val="26"/>
          <w:szCs w:val="26"/>
          <w:lang w:eastAsia="de-DE"/>
        </w:rPr>
        <w:t>Veit machte sich auf den Weg, fand die Lindwürmer und tötete sie.</w:t>
      </w:r>
    </w:p>
    <w:p w:rsidR="000F5AED" w:rsidRPr="004206B3" w:rsidRDefault="000F5AED" w:rsidP="000F5AED">
      <w:pPr>
        <w:spacing w:after="0" w:line="240" w:lineRule="auto"/>
        <w:rPr>
          <w:rFonts w:eastAsia="Times New Roman" w:cs="Times New Roman"/>
          <w:sz w:val="26"/>
          <w:szCs w:val="26"/>
          <w:lang w:eastAsia="de-DE"/>
        </w:rPr>
      </w:pPr>
      <w:r w:rsidRPr="004206B3">
        <w:rPr>
          <w:rFonts w:eastAsia="Times New Roman" w:cs="Times New Roman"/>
          <w:sz w:val="26"/>
          <w:szCs w:val="26"/>
          <w:lang w:eastAsia="de-DE"/>
        </w:rPr>
        <w:t>Unter dem Jubel der Bevölkerung wurde Veit zum Schloss gebracht, wurde zum Ritter geschlagen und erhielt die Tochter des Grafen zur Frau.</w:t>
      </w:r>
    </w:p>
    <w:p w:rsidR="000F5AED" w:rsidRPr="004206B3" w:rsidRDefault="000F5AED" w:rsidP="000F5AED">
      <w:pPr>
        <w:pStyle w:val="StandardWeb"/>
        <w:rPr>
          <w:rFonts w:asciiTheme="minorHAnsi" w:hAnsiTheme="minorHAnsi"/>
          <w:sz w:val="26"/>
          <w:szCs w:val="26"/>
        </w:rPr>
      </w:pPr>
    </w:p>
    <w:p w:rsidR="000F5AED" w:rsidRPr="00347E93" w:rsidRDefault="000F5AED" w:rsidP="000F5AED">
      <w:pPr>
        <w:pStyle w:val="StandardWeb"/>
        <w:rPr>
          <w:rFonts w:asciiTheme="minorHAnsi" w:hAnsiTheme="minorHAnsi"/>
        </w:rPr>
      </w:pPr>
      <w:r w:rsidRPr="00347E93">
        <w:rPr>
          <w:rFonts w:asciiTheme="minorHAnsi" w:hAnsiTheme="minorHAnsi"/>
        </w:rPr>
        <w:t>Literaturangaben zu den Texten:</w:t>
      </w:r>
    </w:p>
    <w:p w:rsidR="000F5AED" w:rsidRPr="00347E93" w:rsidRDefault="00BA3CC7" w:rsidP="000F5AED">
      <w:pPr>
        <w:pStyle w:val="StandardWeb"/>
        <w:numPr>
          <w:ilvl w:val="0"/>
          <w:numId w:val="1"/>
        </w:numPr>
        <w:rPr>
          <w:rFonts w:asciiTheme="minorHAnsi" w:hAnsiTheme="minorHAnsi"/>
        </w:rPr>
      </w:pPr>
      <w:hyperlink r:id="rId8" w:history="1">
        <w:r w:rsidR="00CB4AF7" w:rsidRPr="00347E93">
          <w:rPr>
            <w:rStyle w:val="Hyperlink"/>
            <w:rFonts w:asciiTheme="minorHAnsi" w:hAnsiTheme="minorHAnsi"/>
          </w:rPr>
          <w:t>http://www.udoklinger.de</w:t>
        </w:r>
      </w:hyperlink>
    </w:p>
    <w:p w:rsidR="000F5AED" w:rsidRPr="00347E93" w:rsidRDefault="00BA3CC7" w:rsidP="000F5AED">
      <w:pPr>
        <w:pStyle w:val="StandardWeb"/>
        <w:numPr>
          <w:ilvl w:val="0"/>
          <w:numId w:val="1"/>
        </w:numPr>
        <w:rPr>
          <w:rFonts w:asciiTheme="minorHAnsi" w:hAnsiTheme="minorHAnsi"/>
        </w:rPr>
      </w:pPr>
      <w:hyperlink r:id="rId9" w:history="1">
        <w:r w:rsidR="00CB4AF7" w:rsidRPr="00347E93">
          <w:rPr>
            <w:rStyle w:val="Hyperlink"/>
            <w:rFonts w:asciiTheme="minorHAnsi" w:hAnsiTheme="minorHAnsi"/>
          </w:rPr>
          <w:t>https://www.grimmstories.com</w:t>
        </w:r>
      </w:hyperlink>
    </w:p>
    <w:p w:rsidR="00C905F3" w:rsidRPr="00347E93" w:rsidRDefault="00BA3CC7" w:rsidP="004206B3">
      <w:pPr>
        <w:pStyle w:val="StandardWeb"/>
        <w:numPr>
          <w:ilvl w:val="0"/>
          <w:numId w:val="1"/>
        </w:numPr>
      </w:pPr>
      <w:hyperlink r:id="rId10" w:history="1">
        <w:r w:rsidR="00CB4AF7" w:rsidRPr="00347E93">
          <w:rPr>
            <w:rStyle w:val="Hyperlink"/>
            <w:rFonts w:asciiTheme="minorHAnsi" w:hAnsiTheme="minorHAnsi"/>
          </w:rPr>
          <w:t>https://www.kindernetz.de</w:t>
        </w:r>
      </w:hyperlink>
      <w:r w:rsidR="004206B3" w:rsidRPr="00347E93">
        <w:t xml:space="preserve"> </w:t>
      </w:r>
    </w:p>
    <w:sectPr w:rsidR="00C905F3" w:rsidRPr="00347E93" w:rsidSect="00C65D51">
      <w:footerReference w:type="default" r:id="rId11"/>
      <w:pgSz w:w="11906" w:h="16838"/>
      <w:pgMar w:top="1244" w:right="1417" w:bottom="1134" w:left="1417" w:header="708" w:footer="5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CC7" w:rsidRDefault="00BA3CC7" w:rsidP="00C65D51">
      <w:pPr>
        <w:spacing w:after="0" w:line="240" w:lineRule="auto"/>
      </w:pPr>
      <w:r>
        <w:separator/>
      </w:r>
    </w:p>
  </w:endnote>
  <w:endnote w:type="continuationSeparator" w:id="0">
    <w:p w:rsidR="00BA3CC7" w:rsidRDefault="00BA3CC7" w:rsidP="00C65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D51" w:rsidRPr="00EC409A" w:rsidRDefault="00C65D51" w:rsidP="00C65D51">
    <w:pPr>
      <w:tabs>
        <w:tab w:val="center" w:pos="4536"/>
        <w:tab w:val="right" w:pos="9072"/>
      </w:tabs>
      <w:spacing w:after="0" w:line="240" w:lineRule="auto"/>
      <w:rPr>
        <w:rFonts w:ascii="Arial" w:hAnsi="Arial" w:cs="Arial"/>
        <w:color w:val="999999"/>
        <w:sz w:val="16"/>
        <w:szCs w:val="16"/>
      </w:rPr>
    </w:pPr>
    <w:r w:rsidRPr="00EC409A">
      <w:rPr>
        <w:noProof/>
        <w:lang w:eastAsia="de-DE"/>
      </w:rPr>
      <mc:AlternateContent>
        <mc:Choice Requires="wps">
          <w:drawing>
            <wp:anchor distT="4294967295" distB="4294967295" distL="114300" distR="114300" simplePos="0" relativeHeight="251659264" behindDoc="0" locked="0" layoutInCell="1" allowOverlap="1" wp14:anchorId="01F610A6" wp14:editId="57E952EC">
              <wp:simplePos x="0" y="0"/>
              <wp:positionH relativeFrom="column">
                <wp:posOffset>-1270</wp:posOffset>
              </wp:positionH>
              <wp:positionV relativeFrom="paragraph">
                <wp:posOffset>56515</wp:posOffset>
              </wp:positionV>
              <wp:extent cx="5793105" cy="0"/>
              <wp:effectExtent l="0" t="0" r="17145" b="19050"/>
              <wp:wrapNone/>
              <wp:docPr id="1"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" strokecolor="#969696"/>
          </w:pict>
        </mc:Fallback>
      </mc:AlternateContent>
    </w:r>
  </w:p>
  <w:tbl>
    <w:tblPr>
      <w:tblW w:w="4698" w:type="dxa"/>
      <w:jc w:val="center"/>
      <w:tblLook w:val="01E0" w:firstRow="1" w:lastRow="1" w:firstColumn="1" w:lastColumn="1" w:noHBand="0" w:noVBand="0"/>
    </w:tblPr>
    <w:tblGrid>
      <w:gridCol w:w="4698"/>
    </w:tblGrid>
    <w:tr w:rsidR="00C65D51" w:rsidRPr="00EC409A" w:rsidTr="00250952">
      <w:trPr>
        <w:trHeight w:val="274"/>
        <w:jc w:val="center"/>
      </w:trPr>
      <w:tc>
        <w:tcPr>
          <w:tcW w:w="4698" w:type="dxa"/>
          <w:vAlign w:val="center"/>
          <w:hideMark/>
        </w:tcPr>
        <w:p w:rsidR="00EC409A" w:rsidRPr="00EC409A" w:rsidRDefault="00C65D51" w:rsidP="00250952">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 xml:space="preserve">Autorengruppe </w:t>
          </w:r>
          <w:r>
            <w:rPr>
              <w:rFonts w:ascii="Arial" w:hAnsi="Arial" w:cs="Arial"/>
              <w:color w:val="999999"/>
              <w:sz w:val="12"/>
              <w:szCs w:val="12"/>
            </w:rPr>
            <w:t>Handreichung Binnendifferenzierung / Oktober 2018</w:t>
          </w:r>
        </w:p>
      </w:tc>
    </w:tr>
    <w:tr w:rsidR="00C65D51" w:rsidRPr="00EC409A" w:rsidTr="00250952">
      <w:trPr>
        <w:trHeight w:val="94"/>
        <w:jc w:val="center"/>
      </w:trPr>
      <w:tc>
        <w:tcPr>
          <w:tcW w:w="4698" w:type="dxa"/>
          <w:vAlign w:val="center"/>
          <w:hideMark/>
        </w:tcPr>
        <w:p w:rsidR="00EC409A" w:rsidRPr="00EC409A" w:rsidRDefault="00C65D51" w:rsidP="00250952">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Thüringer Institut für Lehrerfortbildung, Lehrplanentwicklung und Medien Bad</w:t>
          </w:r>
          <w:r w:rsidRPr="00EC409A">
            <w:rPr>
              <w:color w:val="999999"/>
              <w:sz w:val="12"/>
              <w:szCs w:val="12"/>
            </w:rPr>
            <w:t xml:space="preserve"> </w:t>
          </w:r>
          <w:r w:rsidRPr="00EC409A">
            <w:rPr>
              <w:rFonts w:ascii="Arial" w:hAnsi="Arial" w:cs="Arial"/>
              <w:color w:val="999999"/>
              <w:sz w:val="12"/>
              <w:szCs w:val="12"/>
            </w:rPr>
            <w:t>Berka</w:t>
          </w:r>
        </w:p>
      </w:tc>
    </w:tr>
  </w:tbl>
  <w:p w:rsidR="00C65D51" w:rsidRPr="00C65D51" w:rsidRDefault="00C65D51" w:rsidP="00C65D51">
    <w:pPr>
      <w:pStyle w:val="Fuzeile"/>
      <w:rPr>
        <w:sz w:val="8"/>
        <w:szCs w:val="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CC7" w:rsidRDefault="00BA3CC7" w:rsidP="00C65D51">
      <w:pPr>
        <w:spacing w:after="0" w:line="240" w:lineRule="auto"/>
      </w:pPr>
      <w:r>
        <w:separator/>
      </w:r>
    </w:p>
  </w:footnote>
  <w:footnote w:type="continuationSeparator" w:id="0">
    <w:p w:rsidR="00BA3CC7" w:rsidRDefault="00BA3CC7" w:rsidP="00C65D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034CC"/>
    <w:multiLevelType w:val="hybridMultilevel"/>
    <w:tmpl w:val="C500432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AED"/>
    <w:rsid w:val="000F5AED"/>
    <w:rsid w:val="00347E93"/>
    <w:rsid w:val="003C7C61"/>
    <w:rsid w:val="004206B3"/>
    <w:rsid w:val="00563E45"/>
    <w:rsid w:val="00805949"/>
    <w:rsid w:val="00BA3CC7"/>
    <w:rsid w:val="00C65D51"/>
    <w:rsid w:val="00CB4AF7"/>
    <w:rsid w:val="00D9157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F5AE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0F5A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0F5A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0F5AED"/>
    <w:rPr>
      <w:color w:val="0000FF" w:themeColor="hyperlink"/>
      <w:u w:val="single"/>
    </w:rPr>
  </w:style>
  <w:style w:type="paragraph" w:styleId="Kopfzeile">
    <w:name w:val="header"/>
    <w:basedOn w:val="Standard"/>
    <w:link w:val="KopfzeileZchn"/>
    <w:uiPriority w:val="99"/>
    <w:unhideWhenUsed/>
    <w:rsid w:val="00C65D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65D51"/>
  </w:style>
  <w:style w:type="paragraph" w:styleId="Fuzeile">
    <w:name w:val="footer"/>
    <w:basedOn w:val="Standard"/>
    <w:link w:val="FuzeileZchn"/>
    <w:uiPriority w:val="99"/>
    <w:unhideWhenUsed/>
    <w:rsid w:val="00C65D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65D51"/>
  </w:style>
  <w:style w:type="paragraph" w:styleId="Sprechblasentext">
    <w:name w:val="Balloon Text"/>
    <w:basedOn w:val="Standard"/>
    <w:link w:val="SprechblasentextZchn"/>
    <w:uiPriority w:val="99"/>
    <w:semiHidden/>
    <w:unhideWhenUsed/>
    <w:rsid w:val="00C65D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5D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F5AE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0F5A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0F5A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0F5AED"/>
    <w:rPr>
      <w:color w:val="0000FF" w:themeColor="hyperlink"/>
      <w:u w:val="single"/>
    </w:rPr>
  </w:style>
  <w:style w:type="paragraph" w:styleId="Kopfzeile">
    <w:name w:val="header"/>
    <w:basedOn w:val="Standard"/>
    <w:link w:val="KopfzeileZchn"/>
    <w:uiPriority w:val="99"/>
    <w:unhideWhenUsed/>
    <w:rsid w:val="00C65D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65D51"/>
  </w:style>
  <w:style w:type="paragraph" w:styleId="Fuzeile">
    <w:name w:val="footer"/>
    <w:basedOn w:val="Standard"/>
    <w:link w:val="FuzeileZchn"/>
    <w:uiPriority w:val="99"/>
    <w:unhideWhenUsed/>
    <w:rsid w:val="00C65D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65D51"/>
  </w:style>
  <w:style w:type="paragraph" w:styleId="Sprechblasentext">
    <w:name w:val="Balloon Text"/>
    <w:basedOn w:val="Standard"/>
    <w:link w:val="SprechblasentextZchn"/>
    <w:uiPriority w:val="99"/>
    <w:semiHidden/>
    <w:unhideWhenUsed/>
    <w:rsid w:val="00C65D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5D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doklinger.de/Deutsch/Fabeln/LaFontaine.ht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kindernetz.de/netzreporter/thueringen/apolda/-/id=189592/mpdid=189816/nid=189592/did=189600/oyuxuv/index.html" TargetMode="External"/><Relationship Id="rId4" Type="http://schemas.openxmlformats.org/officeDocument/2006/relationships/settings" Target="settings.xml"/><Relationship Id="rId9" Type="http://schemas.openxmlformats.org/officeDocument/2006/relationships/hyperlink" Target="https://www.grimmstories.com/de/grimm_maerchen/der_susse_brei"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3124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dcterms:created xsi:type="dcterms:W3CDTF">2018-11-01T07:51:00Z</dcterms:created>
  <dcterms:modified xsi:type="dcterms:W3CDTF">2018-11-02T11:58:00Z</dcterms:modified>
</cp:coreProperties>
</file>