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Style w:val="Title"/>
        <w:contextualSpacing w:val="0"/>
        <w:rPr/>
      </w:pPr>
      <w:bookmarkStart w:colFirst="0" w:colLast="0" w:name="_pun9hth41x29" w:id="0"/>
      <w:bookmarkEnd w:id="0"/>
      <w:r w:rsidDel="00000000" w:rsidR="00000000" w:rsidRPr="00000000">
        <w:rPr>
          <w:rtl w:val="0"/>
        </w:rPr>
        <w:t xml:space="preserve">Tabelle für Fundstücke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4"/>
        <w:contextualSpacing w:val="0"/>
        <w:rPr/>
      </w:pPr>
      <w:bookmarkStart w:colFirst="0" w:colLast="0" w:name="_d7e5yt8fsep4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  <w:rPr/>
      </w:pPr>
      <w:r w:rsidDel="00000000" w:rsidR="00000000" w:rsidRPr="00000000">
        <w:rPr>
          <w:rtl w:val="0"/>
        </w:rPr>
        <w:t xml:space="preserve">Diese Tabelle kann helfen, den Überblick über freie Materialien zu bewahren, die man findet und später einmal verwenden will. Sie Spalten orientieren sich an der „TULLU + V“-Regel. Wenn man sie schon bei einer Recherche komplett ausfüllt, so kann man die notwendigen Angaben für einen Lizenzhinweis später einfach per Copy &amp; Paste übernehmen.</w:t>
      </w:r>
    </w:p>
    <w:p w:rsidR="00000000" w:rsidDel="00000000" w:rsidP="00000000" w:rsidRDefault="00000000" w:rsidRPr="00000000">
      <w:pPr>
        <w:spacing w:after="0" w:lineRule="auto"/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5008.333333333332" w:type="dxa"/>
        <w:jc w:val="left"/>
        <w:tblInd w:w="6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01.6666666666665"/>
        <w:gridCol w:w="1001.6666666666665"/>
        <w:gridCol w:w="1001.6666666666665"/>
        <w:gridCol w:w="1001.6666666666665"/>
        <w:gridCol w:w="1001.6666666666665"/>
        <w:tblGridChange w:id="0">
          <w:tblGrid>
            <w:gridCol w:w="1001.6666666666665"/>
            <w:gridCol w:w="1001.6666666666665"/>
            <w:gridCol w:w="1001.6666666666665"/>
            <w:gridCol w:w="1001.6666666666665"/>
            <w:gridCol w:w="1001.6666666666665"/>
          </w:tblGrid>
        </w:tblGridChange>
      </w:tblGrid>
      <w:tr>
        <w:trPr>
          <w:trHeight w:val="1620" w:hRule="atLeast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>
            <w:pPr>
              <w:spacing w:after="6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</w:rPr>
              <mc:AlternateContent>
                <mc:Choice Requires="wpg">
                  <w:drawing>
                    <wp:inline distB="114300" distT="114300" distL="114300" distR="114300">
                      <wp:extent cx="376238" cy="995209"/>
                      <wp:effectExtent b="0" l="0" r="0" t="0"/>
                      <wp:docPr id="6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4" name="Shape 4"/>
                            <wps:spPr>
                              <a:xfrm rot="-5400000">
                                <a:off x="2938425" y="1738275"/>
                                <a:ext cx="1133700" cy="419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6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Dateiname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376238" cy="995209"/>
                      <wp:effectExtent b="0" l="0" r="0" t="0"/>
                      <wp:docPr id="6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76238" cy="99520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4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>
            <w:pPr>
              <w:spacing w:after="6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</w:rPr>
              <mc:AlternateContent>
                <mc:Choice Requires="wpg">
                  <w:drawing>
                    <wp:inline distB="114300" distT="114300" distL="114300" distR="114300">
                      <wp:extent cx="519113" cy="1070670"/>
                      <wp:effectExtent b="0" l="0" r="0" t="0"/>
                      <wp:docPr id="4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581425" y="1957350"/>
                                <a:ext cx="1395300" cy="662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6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Ursprungsort 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(Link)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519113" cy="1070670"/>
                      <wp:effectExtent b="0" l="0" r="0" t="0"/>
                      <wp:docPr id="4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19113" cy="10706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0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>
            <w:pPr>
              <w:spacing w:after="6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</w:rPr>
              <mc:AlternateContent>
                <mc:Choice Requires="wpg">
                  <w:drawing>
                    <wp:inline distB="114300" distT="114300" distL="114300" distR="114300">
                      <wp:extent cx="490538" cy="1035579"/>
                      <wp:effectExtent b="0" l="0" r="0" t="0"/>
                      <wp:docPr id="8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6" name="Shape 6"/>
                            <wps:spPr>
                              <a:xfrm rot="-5400000">
                                <a:off x="2276475" y="1400175"/>
                                <a:ext cx="1467000" cy="685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6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Veränderung 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(optional)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90538" cy="1035579"/>
                      <wp:effectExtent b="0" l="0" r="0" t="0"/>
                      <wp:docPr id="8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90538" cy="103557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6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0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>
            <w:pPr>
              <w:spacing w:after="6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</w:rPr>
              <mc:AlternateContent>
                <mc:Choice Requires="wpg">
                  <w:drawing>
                    <wp:inline distB="114300" distT="114300" distL="114300" distR="114300">
                      <wp:extent cx="452438" cy="894592"/>
                      <wp:effectExtent b="0" l="0" r="0" t="0"/>
                      <wp:docPr id="9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7" name="Shape 7"/>
                            <wps:spPr>
                              <a:xfrm rot="-5400000">
                                <a:off x="2828925" y="2247975"/>
                                <a:ext cx="1276200" cy="628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6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Lizenz / Link zur Lizenz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52438" cy="894592"/>
                      <wp:effectExtent b="0" l="0" r="0" t="0"/>
                      <wp:docPr id="9" name="image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52438" cy="894592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6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0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>
            <w:pPr>
              <w:spacing w:after="6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</w:rPr>
              <mc:AlternateContent>
                <mc:Choice Requires="wpg">
                  <w:drawing>
                    <wp:inline distB="114300" distT="114300" distL="114300" distR="114300">
                      <wp:extent cx="319088" cy="930672"/>
                      <wp:effectExtent b="0" l="0" r="0" t="0"/>
                      <wp:docPr id="5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3" name="Shape 3"/>
                            <wps:spPr>
                              <a:xfrm rot="-5400000">
                                <a:off x="2571750" y="1666875"/>
                                <a:ext cx="1152600" cy="371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6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Urheber*in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319088" cy="930672"/>
                      <wp:effectExtent b="0" l="0" r="0" t="0"/>
                      <wp:docPr id="5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19088" cy="930672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4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>
            <w:pPr>
              <w:spacing w:after="6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</w:rPr>
              <mc:AlternateContent>
                <mc:Choice Requires="wpg">
                  <w:drawing>
                    <wp:inline distB="114300" distT="114300" distL="114300" distR="114300">
                      <wp:extent cx="357188" cy="704850"/>
                      <wp:effectExtent b="0" l="0" r="0" t="0"/>
                      <wp:docPr id="7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5" name="Shape 5"/>
                            <wps:spPr>
                              <a:xfrm rot="-5400000">
                                <a:off x="2876550" y="2305050"/>
                                <a:ext cx="6858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6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Titel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357188" cy="704850"/>
                      <wp:effectExtent b="0" l="0" r="0" t="0"/>
                      <wp:docPr id="7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57188" cy="7048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Style w:val="Heading1"/>
        <w:contextualSpacing w:val="0"/>
        <w:rPr/>
      </w:pPr>
      <w:bookmarkStart w:colFirst="0" w:colLast="0" w:name="_i6nt8t3e00ym" w:id="2"/>
      <w:bookmarkEnd w:id="2"/>
      <w:r w:rsidDel="00000000" w:rsidR="00000000" w:rsidRPr="00000000">
        <w:rPr>
          <w:rtl w:val="0"/>
        </w:rPr>
        <w:t xml:space="preserve">Über dieses Material</w:t>
      </w:r>
    </w:p>
    <w:p w:rsidR="00000000" w:rsidDel="00000000" w:rsidP="00000000" w:rsidRDefault="00000000" w:rsidRPr="00000000">
      <w:pPr>
        <w:contextualSpacing w:val="0"/>
        <w:rPr>
          <w:color w:val="666666"/>
          <w:sz w:val="18"/>
          <w:szCs w:val="18"/>
        </w:rPr>
      </w:pPr>
      <w:r w:rsidDel="00000000" w:rsidR="00000000" w:rsidRPr="00000000">
        <w:rPr>
          <w:color w:val="666666"/>
          <w:rtl w:val="0"/>
        </w:rPr>
        <w:t xml:space="preserve">Dieses Dokument steht unter der </w:t>
      </w:r>
      <w:hyperlink r:id="rId12">
        <w:r w:rsidDel="00000000" w:rsidR="00000000" w:rsidRPr="00000000">
          <w:rPr>
            <w:color w:val="666666"/>
            <w:u w:val="single"/>
            <w:rtl w:val="0"/>
          </w:rPr>
          <w:t xml:space="preserve">Lizenz CC BY SA 4.0</w:t>
        </w:r>
      </w:hyperlink>
      <w:r w:rsidDel="00000000" w:rsidR="00000000" w:rsidRPr="00000000">
        <w:rPr>
          <w:color w:val="666666"/>
          <w:rtl w:val="0"/>
        </w:rPr>
        <w:t xml:space="preserve">. </w:t>
      </w:r>
      <w:r w:rsidDel="00000000" w:rsidR="00000000" w:rsidRPr="00000000">
        <w:rPr>
          <w:color w:val="666666"/>
          <w:sz w:val="18"/>
          <w:szCs w:val="18"/>
          <w:rtl w:val="0"/>
        </w:rPr>
        <w:t xml:space="preserve">(Die Abbildung des Buchcovers fällt nicht unter diese Lizenz, darf aber im Kontext des Dokuments verbreitet werden.)</w:t>
      </w:r>
    </w:p>
    <w:p w:rsidR="00000000" w:rsidDel="00000000" w:rsidP="00000000" w:rsidRDefault="00000000" w:rsidRPr="00000000">
      <w:pPr>
        <w:contextualSpacing w:val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Das Material gehört zum Buch „Freie Unterrichtsmaterialien finden, rechtssicher einsetzen, selbst machen und teilen“ von Jöran Muuß-Merholz/Beltz in der Verlagsgruppe Beltz,  Weinheim Basel. Informationen zum Buch und weitere Materialien finden sich auf der Website </w:t>
      </w:r>
      <w:hyperlink r:id="rId13">
        <w:r w:rsidDel="00000000" w:rsidR="00000000" w:rsidRPr="00000000">
          <w:rPr>
            <w:color w:val="666666"/>
            <w:u w:val="single"/>
            <w:rtl w:val="0"/>
          </w:rPr>
          <w:t xml:space="preserve">www.was-ist-oer.de</w:t>
        </w:r>
      </w:hyperlink>
      <w:r w:rsidDel="00000000" w:rsidR="00000000" w:rsidRPr="00000000">
        <w:rPr>
          <w:color w:val="666666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2819400" cy="4372113"/>
            <wp:effectExtent b="0" l="0" r="0" t="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43721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Freie Unterrichtsmaterialien finden, rechtssicher einsetzen, selbst machen und teilen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von Jöran Muuß-Merholz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19,95 Euro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ISBN-10: 3407630611 ISBN-13: 978-3407630612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Beltz in der Verlagsgruppe Beltz, Weinheim, Basel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1. Auflage 2018, broschiert, 185 Seiten</w:t>
      </w:r>
    </w:p>
    <w:p w:rsidR="00000000" w:rsidDel="00000000" w:rsidP="00000000" w:rsidRDefault="00000000" w:rsidRPr="00000000">
      <w:pPr>
        <w:contextualSpacing w:val="0"/>
        <w:rPr>
          <w:color w:val="666666"/>
        </w:rPr>
      </w:pPr>
      <w:r w:rsidDel="00000000" w:rsidR="00000000" w:rsidRPr="00000000">
        <w:rPr>
          <w:rtl w:val="0"/>
        </w:rPr>
      </w:r>
    </w:p>
    <w:sectPr>
      <w:headerReference r:id="rId15" w:type="default"/>
      <w:footerReference r:id="rId16" w:type="default"/>
      <w:pgSz w:h="16838" w:w="11906"/>
      <w:pgMar w:bottom="850.3937007874016" w:top="1417.3228346456694" w:left="1440.0000000000002" w:right="1440.0000000000002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ind w:left="-30" w:right="555" w:firstLine="0"/>
      <w:contextualSpacing w:val="0"/>
      <w:rPr>
        <w:sz w:val="18"/>
        <w:szCs w:val="18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sz w:val="18"/>
        <w:szCs w:val="18"/>
        <w:rtl w:val="0"/>
      </w:rPr>
      <w:t xml:space="preserve">Zusatzmaterialien zum Buch „Freie Unterrichtsmaterialien finden, rechtssicher einsetzen, selbst machen und teilen“ von Jöran Muuß-Merholz/Beltz in der Verlagsgruppe Beltz,  Weinheim Basel </w:t>
      <w:br w:type="textWrapping"/>
    </w:r>
    <w:hyperlink r:id="rId1">
      <w:r w:rsidDel="00000000" w:rsidR="00000000" w:rsidRPr="00000000">
        <w:rPr>
          <w:color w:val="1155cc"/>
          <w:sz w:val="18"/>
          <w:szCs w:val="18"/>
          <w:u w:val="single"/>
          <w:rtl w:val="0"/>
        </w:rPr>
        <w:t xml:space="preserve">www.was-ist-oer.de</w:t>
      </w:r>
    </w:hyperlink>
    <w:r w:rsidDel="00000000" w:rsidR="00000000" w:rsidRPr="00000000">
      <w:rPr>
        <w:sz w:val="18"/>
        <w:szCs w:val="18"/>
        <w:rtl w:val="0"/>
      </w:rPr>
      <w:t xml:space="preserve">  | </w:t>
    </w:r>
    <w:r w:rsidDel="00000000" w:rsidR="00000000" w:rsidRPr="00000000">
      <w:rPr>
        <w:sz w:val="18"/>
        <w:szCs w:val="18"/>
        <w:rtl w:val="0"/>
      </w:rPr>
      <w:t xml:space="preserve"> </w:t>
    </w:r>
    <w:hyperlink r:id="rId2">
      <w:r w:rsidDel="00000000" w:rsidR="00000000" w:rsidRPr="00000000">
        <w:rPr>
          <w:color w:val="1155cc"/>
          <w:sz w:val="18"/>
          <w:szCs w:val="18"/>
          <w:u w:val="single"/>
          <w:rtl w:val="0"/>
        </w:rPr>
        <w:t xml:space="preserve">Lizenz CC BY SA 4.0</w:t>
      </w:r>
    </w:hyperlink>
    <w:r w:rsidDel="00000000" w:rsidR="00000000" w:rsidRPr="00000000">
      <w:rPr>
        <w:sz w:val="18"/>
        <w:szCs w:val="18"/>
        <w:rtl w:val="0"/>
      </w:rPr>
      <w:t xml:space="preserve"> </w:t>
    </w:r>
    <w:r w:rsidDel="00000000" w:rsidR="00000000" w:rsidRPr="00000000">
      <w:drawing>
        <wp:anchor allowOverlap="1" behindDoc="0" distB="57150" distT="57150" distL="57150" distR="57150" hidden="0" layoutInCell="1" locked="0" relativeHeight="0" simplePos="0">
          <wp:simplePos x="0" y="0"/>
          <wp:positionH relativeFrom="margin">
            <wp:posOffset>5410200</wp:posOffset>
          </wp:positionH>
          <wp:positionV relativeFrom="paragraph">
            <wp:posOffset>190500</wp:posOffset>
          </wp:positionV>
          <wp:extent cx="912002" cy="319088"/>
          <wp:effectExtent b="0" l="0" r="0" t="0"/>
          <wp:wrapSquare wrapText="bothSides" distB="57150" distT="57150" distL="57150" distR="5715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12002" cy="319088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contextualSpacing w:val="0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margin">
            <wp:posOffset>5857875</wp:posOffset>
          </wp:positionH>
          <wp:positionV relativeFrom="paragraph">
            <wp:posOffset>-66674</wp:posOffset>
          </wp:positionV>
          <wp:extent cx="576263" cy="893624"/>
          <wp:effectExtent b="0" l="0" r="0" t="0"/>
          <wp:wrapSquare wrapText="bothSides" distB="114300" distT="114300" distL="114300" distR="114300"/>
          <wp:docPr id="3" name="image5.jpg"/>
          <a:graphic>
            <a:graphicData uri="http://schemas.openxmlformats.org/drawingml/2006/picture">
              <pic:pic>
                <pic:nvPicPr>
                  <pic:cNvPr id="0" name="image5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6263" cy="893624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d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rFonts w:ascii="Arial" w:cs="Arial" w:eastAsia="Arial" w:hAnsi="Arial"/>
      <w:b w:val="1"/>
      <w:color w:val="004077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rFonts w:ascii="Arial" w:cs="Arial" w:eastAsia="Arial" w:hAnsi="Arial"/>
      <w:b w:val="1"/>
      <w:color w:val="72bbe6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before="360" w:lineRule="auto"/>
    </w:pPr>
    <w:rPr>
      <w:rFonts w:ascii="Arial" w:cs="Arial" w:eastAsia="Arial" w:hAnsi="Arial"/>
      <w:b w:val="1"/>
      <w:color w:val="95c11f"/>
      <w:sz w:val="32"/>
      <w:szCs w:val="32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rFonts w:ascii="Arial" w:cs="Arial" w:eastAsia="Arial" w:hAnsi="Arial"/>
      <w:b w:val="1"/>
      <w:sz w:val="26"/>
      <w:szCs w:val="26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color w:val="004077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3.png"/><Relationship Id="rId10" Type="http://schemas.openxmlformats.org/officeDocument/2006/relationships/image" Target="media/image9.png"/><Relationship Id="rId13" Type="http://schemas.openxmlformats.org/officeDocument/2006/relationships/hyperlink" Target="http://www.was-ist-oer.de" TargetMode="External"/><Relationship Id="rId12" Type="http://schemas.openxmlformats.org/officeDocument/2006/relationships/hyperlink" Target="https://creativecommons.org/licenses/by-sa/4.0/deed.d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7.png"/><Relationship Id="rId15" Type="http://schemas.openxmlformats.org/officeDocument/2006/relationships/header" Target="header1.xml"/><Relationship Id="rId14" Type="http://schemas.openxmlformats.org/officeDocument/2006/relationships/image" Target="media/image4.jpg"/><Relationship Id="rId16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1.png"/><Relationship Id="rId7" Type="http://schemas.openxmlformats.org/officeDocument/2006/relationships/image" Target="media/image7.png"/><Relationship Id="rId8" Type="http://schemas.openxmlformats.org/officeDocument/2006/relationships/image" Target="media/image15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was-ist-oer.de" TargetMode="External"/><Relationship Id="rId2" Type="http://schemas.openxmlformats.org/officeDocument/2006/relationships/hyperlink" Target="https://creativecommons.org/licenses/by-sa/4.0/deed.de" TargetMode="External"/><Relationship Id="rId3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