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B5" w:rsidRDefault="00CC7AB5" w:rsidP="00CC7AB5">
      <w:pPr>
        <w:pBdr>
          <w:top w:val="single" w:sz="4" w:space="1" w:color="auto"/>
          <w:left w:val="single" w:sz="4" w:space="4" w:color="auto"/>
          <w:bottom w:val="single" w:sz="4" w:space="1" w:color="auto"/>
          <w:right w:val="single" w:sz="4" w:space="4" w:color="auto"/>
        </w:pBdr>
      </w:pPr>
      <w:r>
        <w:t>Workshop  ‚</w:t>
      </w:r>
      <w:proofErr w:type="spellStart"/>
      <w:r>
        <w:t>Scaffolding</w:t>
      </w:r>
      <w:proofErr w:type="spellEnd"/>
      <w:r>
        <w:t xml:space="preserve"> - ein Unterrichtsarrangement in drei Stufen’ -</w:t>
      </w:r>
    </w:p>
    <w:p w:rsidR="00CC7AB5" w:rsidRDefault="00CC7AB5" w:rsidP="00CC7AB5">
      <w:pPr>
        <w:pBdr>
          <w:top w:val="single" w:sz="4" w:space="1" w:color="auto"/>
          <w:left w:val="single" w:sz="4" w:space="4" w:color="auto"/>
          <w:bottom w:val="single" w:sz="4" w:space="1" w:color="auto"/>
          <w:right w:val="single" w:sz="4" w:space="4" w:color="auto"/>
        </w:pBdr>
      </w:pPr>
      <w:r>
        <w:t>Sprachförderung im Sachunterricht der Grundschule</w:t>
      </w:r>
    </w:p>
    <w:p w:rsidR="00CC7AB5" w:rsidRDefault="00CC7AB5" w:rsidP="00CC7AB5"/>
    <w:p w:rsidR="00CC7AB5" w:rsidRPr="00DD0E48" w:rsidRDefault="00CC7AB5" w:rsidP="00CC7AB5">
      <w:pPr>
        <w:widowControl w:val="0"/>
        <w:autoSpaceDE w:val="0"/>
        <w:autoSpaceDN w:val="0"/>
        <w:adjustRightInd w:val="0"/>
        <w:rPr>
          <w:rFonts w:asciiTheme="majorHAnsi" w:hAnsiTheme="majorHAnsi" w:cs="Helvetica"/>
          <w:szCs w:val="28"/>
        </w:rPr>
      </w:pPr>
    </w:p>
    <w:p w:rsidR="00CC7AB5" w:rsidRPr="00DD0E48" w:rsidRDefault="00CC7AB5" w:rsidP="00CC7AB5">
      <w:pPr>
        <w:widowControl w:val="0"/>
        <w:shd w:val="clear" w:color="auto" w:fill="D9D9D9"/>
        <w:autoSpaceDE w:val="0"/>
        <w:autoSpaceDN w:val="0"/>
        <w:adjustRightInd w:val="0"/>
        <w:rPr>
          <w:rFonts w:asciiTheme="majorHAnsi" w:hAnsiTheme="majorHAnsi"/>
        </w:rPr>
      </w:pPr>
      <w:r w:rsidRPr="00DD0E48">
        <w:rPr>
          <w:rFonts w:asciiTheme="majorHAnsi" w:hAnsiTheme="majorHAnsi"/>
        </w:rPr>
        <w:t>Intro: Wie k</w:t>
      </w:r>
      <w:r>
        <w:rPr>
          <w:rFonts w:asciiTheme="majorHAnsi" w:hAnsiTheme="majorHAnsi"/>
        </w:rPr>
        <w:t>ann ein Unterricht aussehen, der</w:t>
      </w:r>
      <w:r w:rsidRPr="00DD0E48">
        <w:rPr>
          <w:rFonts w:asciiTheme="majorHAnsi" w:hAnsiTheme="majorHAnsi"/>
        </w:rPr>
        <w:t xml:space="preserve"> die Verbindung von Sach- und Sprachlernen auf der Planung- und Umsetzungsebene berücksichtigt?</w:t>
      </w:r>
    </w:p>
    <w:p w:rsidR="00CC7AB5" w:rsidRPr="00DD0E48" w:rsidRDefault="00CC7AB5" w:rsidP="00CC7AB5">
      <w:pPr>
        <w:widowControl w:val="0"/>
        <w:shd w:val="clear" w:color="auto" w:fill="D9D9D9"/>
        <w:autoSpaceDE w:val="0"/>
        <w:autoSpaceDN w:val="0"/>
        <w:adjustRightInd w:val="0"/>
        <w:rPr>
          <w:rFonts w:asciiTheme="majorHAnsi" w:hAnsiTheme="majorHAnsi"/>
        </w:rPr>
      </w:pPr>
    </w:p>
    <w:p w:rsidR="00CC7AB5" w:rsidRPr="00DD0E48" w:rsidRDefault="00CC7AB5" w:rsidP="00CC7AB5">
      <w:pPr>
        <w:widowControl w:val="0"/>
        <w:autoSpaceDE w:val="0"/>
        <w:autoSpaceDN w:val="0"/>
        <w:adjustRightInd w:val="0"/>
        <w:jc w:val="both"/>
        <w:rPr>
          <w:rFonts w:asciiTheme="majorHAnsi" w:hAnsiTheme="majorHAnsi" w:cs="Arial"/>
          <w:b/>
          <w:szCs w:val="26"/>
          <w:lang w:eastAsia="de-DE"/>
        </w:rPr>
      </w:pPr>
    </w:p>
    <w:p w:rsidR="00CC7AB5" w:rsidRDefault="00CC7AB5" w:rsidP="00CC7AB5">
      <w:pPr>
        <w:widowControl w:val="0"/>
        <w:autoSpaceDE w:val="0"/>
        <w:autoSpaceDN w:val="0"/>
        <w:adjustRightInd w:val="0"/>
        <w:jc w:val="both"/>
        <w:rPr>
          <w:rFonts w:asciiTheme="majorHAnsi" w:hAnsiTheme="majorHAnsi"/>
        </w:rPr>
      </w:pPr>
      <w:r w:rsidRPr="00DD0E48">
        <w:rPr>
          <w:rFonts w:asciiTheme="majorHAnsi" w:hAnsiTheme="majorHAnsi" w:cs="Arial"/>
          <w:szCs w:val="26"/>
          <w:lang w:eastAsia="de-DE"/>
        </w:rPr>
        <w:t xml:space="preserve">Dieser Fragestellung gilt in Fortbildungen </w:t>
      </w:r>
      <w:r w:rsidRPr="00DD0E48">
        <w:rPr>
          <w:rFonts w:asciiTheme="majorHAnsi" w:hAnsiTheme="majorHAnsi"/>
        </w:rPr>
        <w:t xml:space="preserve">zu bildungssprachförderlichem Unterricht großes Interesse, denn bisher sind Handlungsstrategien im Umgang mit sprachlicher Vielfalt noch nicht selbstverständlich. Oft stellen die Teilnehmerinnen und Teilnehmer die Frage nach der Machbarkeit sprachbildenden Unterrichts in allen Fächern. </w:t>
      </w:r>
    </w:p>
    <w:p w:rsidR="00CC7AB5" w:rsidRDefault="00CC7AB5" w:rsidP="00CC7AB5">
      <w:pPr>
        <w:widowControl w:val="0"/>
        <w:autoSpaceDE w:val="0"/>
        <w:autoSpaceDN w:val="0"/>
        <w:adjustRightInd w:val="0"/>
        <w:jc w:val="both"/>
        <w:rPr>
          <w:rFonts w:asciiTheme="majorHAnsi" w:hAnsiTheme="majorHAnsi"/>
        </w:rPr>
      </w:pPr>
    </w:p>
    <w:p w:rsidR="00CC7AB5" w:rsidRDefault="00CC7AB5" w:rsidP="00CC7AB5">
      <w:pPr>
        <w:widowControl w:val="0"/>
        <w:autoSpaceDE w:val="0"/>
        <w:autoSpaceDN w:val="0"/>
        <w:adjustRightInd w:val="0"/>
        <w:jc w:val="both"/>
        <w:rPr>
          <w:rFonts w:asciiTheme="majorHAnsi" w:hAnsiTheme="majorHAnsi"/>
        </w:rPr>
      </w:pPr>
      <w:r w:rsidRPr="00DD0E48">
        <w:rPr>
          <w:rFonts w:asciiTheme="majorHAnsi" w:hAnsiTheme="majorHAnsi"/>
        </w:rPr>
        <w:t xml:space="preserve">Im Workshop  wird der methodisch-didaktischen Ansatz des sog. </w:t>
      </w:r>
      <w:proofErr w:type="spellStart"/>
      <w:r w:rsidRPr="00DD0E48">
        <w:rPr>
          <w:rFonts w:asciiTheme="majorHAnsi" w:hAnsiTheme="majorHAnsi"/>
        </w:rPr>
        <w:t>Scaffolding</w:t>
      </w:r>
      <w:proofErr w:type="spellEnd"/>
      <w:r w:rsidRPr="00DD0E48">
        <w:rPr>
          <w:rFonts w:asciiTheme="majorHAnsi" w:hAnsiTheme="majorHAnsi"/>
        </w:rPr>
        <w:t xml:space="preserve"> (engl. „Gerüste bauen“) exemplarisch vorgestellt, indem die </w:t>
      </w:r>
      <w:proofErr w:type="spellStart"/>
      <w:r w:rsidRPr="00DD0E48">
        <w:rPr>
          <w:rFonts w:asciiTheme="majorHAnsi" w:hAnsiTheme="majorHAnsi"/>
        </w:rPr>
        <w:t>Teilnehmer_innen</w:t>
      </w:r>
      <w:proofErr w:type="spellEnd"/>
      <w:r w:rsidRPr="00DD0E48">
        <w:rPr>
          <w:rFonts w:asciiTheme="majorHAnsi" w:hAnsiTheme="majorHAnsi"/>
        </w:rPr>
        <w:t xml:space="preserve"> durch einen Perspektivwechsel zunächst selbst herausarbeiten, welche </w:t>
      </w:r>
      <w:proofErr w:type="spellStart"/>
      <w:r w:rsidRPr="00DD0E48">
        <w:rPr>
          <w:rFonts w:asciiTheme="majorHAnsi" w:hAnsiTheme="majorHAnsi"/>
        </w:rPr>
        <w:t>Gelingensbedingungen</w:t>
      </w:r>
      <w:proofErr w:type="spellEnd"/>
      <w:r w:rsidRPr="00DD0E48">
        <w:rPr>
          <w:rFonts w:asciiTheme="majorHAnsi" w:hAnsiTheme="majorHAnsi"/>
        </w:rPr>
        <w:t xml:space="preserve"> sprachsensibler Fachunterricht erfordert. Anschließend an diese Erfahrungen werden die grundlegenden Informationen zum Konzept und zur Methode des </w:t>
      </w:r>
      <w:proofErr w:type="spellStart"/>
      <w:r w:rsidRPr="00DD0E48">
        <w:rPr>
          <w:rFonts w:asciiTheme="majorHAnsi" w:hAnsiTheme="majorHAnsi"/>
        </w:rPr>
        <w:t>Scaffolding</w:t>
      </w:r>
      <w:proofErr w:type="spellEnd"/>
      <w:r w:rsidRPr="00DD0E48">
        <w:rPr>
          <w:rFonts w:asciiTheme="majorHAnsi" w:hAnsiTheme="majorHAnsi"/>
        </w:rPr>
        <w:t xml:space="preserve"> erläutert, indem  die Gestaltung des Übergangs von der Alltags</w:t>
      </w:r>
      <w:r>
        <w:rPr>
          <w:rFonts w:asciiTheme="majorHAnsi" w:hAnsiTheme="majorHAnsi"/>
        </w:rPr>
        <w:t>-</w:t>
      </w:r>
      <w:r w:rsidRPr="00DD0E48">
        <w:rPr>
          <w:rFonts w:asciiTheme="majorHAnsi" w:hAnsiTheme="majorHAnsi"/>
        </w:rPr>
        <w:t xml:space="preserve"> zur Bildungssprache im Mittelpunkt steht. </w:t>
      </w:r>
    </w:p>
    <w:p w:rsidR="00CC7AB5" w:rsidRPr="00DD0E48" w:rsidRDefault="00CC7AB5" w:rsidP="00CC7AB5">
      <w:pPr>
        <w:widowControl w:val="0"/>
        <w:autoSpaceDE w:val="0"/>
        <w:autoSpaceDN w:val="0"/>
        <w:adjustRightInd w:val="0"/>
        <w:jc w:val="both"/>
        <w:rPr>
          <w:rFonts w:asciiTheme="majorHAnsi" w:hAnsiTheme="majorHAnsi"/>
        </w:rPr>
      </w:pPr>
      <w:r w:rsidRPr="00DD0E48">
        <w:rPr>
          <w:rFonts w:asciiTheme="majorHAnsi" w:hAnsiTheme="majorHAnsi"/>
        </w:rPr>
        <w:t xml:space="preserve">Als Beispiel dient der Film ‚Eine Pfütze am Himmel heißt nicht Pfütze’. Hier wird gezeigt, wie in einer Grundschulklasse der Wasserkreislauf im Sachunterricht sprachsensibel  auf der Basis eines Planungsrahmens durchgeführt wird. Im Austausch mit den </w:t>
      </w:r>
      <w:proofErr w:type="spellStart"/>
      <w:r w:rsidRPr="00DD0E48">
        <w:rPr>
          <w:rFonts w:asciiTheme="majorHAnsi" w:hAnsiTheme="majorHAnsi"/>
        </w:rPr>
        <w:t>Teilnehmer_innen</w:t>
      </w:r>
      <w:proofErr w:type="spellEnd"/>
      <w:r w:rsidRPr="00DD0E48">
        <w:rPr>
          <w:rFonts w:asciiTheme="majorHAnsi" w:hAnsiTheme="majorHAnsi"/>
        </w:rPr>
        <w:t xml:space="preserve"> werden die Phasen der Unterrichtsgestaltung </w:t>
      </w:r>
      <w:r>
        <w:rPr>
          <w:rFonts w:asciiTheme="majorHAnsi" w:hAnsiTheme="majorHAnsi"/>
        </w:rPr>
        <w:t xml:space="preserve">und die Arbeit mit den Planungsrahmen </w:t>
      </w:r>
      <w:r w:rsidRPr="00DD0E48">
        <w:rPr>
          <w:rFonts w:asciiTheme="majorHAnsi" w:hAnsiTheme="majorHAnsi"/>
        </w:rPr>
        <w:t>nachvollzogen und diskutiert.</w:t>
      </w:r>
    </w:p>
    <w:p w:rsidR="00CC7AB5" w:rsidRPr="00DD0E48" w:rsidRDefault="00CC7AB5" w:rsidP="00CC7AB5">
      <w:pPr>
        <w:widowControl w:val="0"/>
        <w:autoSpaceDE w:val="0"/>
        <w:autoSpaceDN w:val="0"/>
        <w:adjustRightInd w:val="0"/>
        <w:jc w:val="both"/>
        <w:rPr>
          <w:rFonts w:asciiTheme="majorHAnsi" w:hAnsiTheme="majorHAnsi"/>
        </w:rPr>
      </w:pPr>
    </w:p>
    <w:p w:rsidR="00CC7AB5" w:rsidRPr="00DD0E48" w:rsidRDefault="00CC7AB5" w:rsidP="00CC7AB5">
      <w:pPr>
        <w:widowControl w:val="0"/>
        <w:autoSpaceDE w:val="0"/>
        <w:autoSpaceDN w:val="0"/>
        <w:adjustRightInd w:val="0"/>
        <w:jc w:val="both"/>
        <w:rPr>
          <w:rFonts w:asciiTheme="majorHAnsi" w:hAnsiTheme="majorHAnsi"/>
        </w:rPr>
      </w:pPr>
      <w:r w:rsidRPr="00DD0E48">
        <w:rPr>
          <w:rFonts w:asciiTheme="majorHAnsi" w:hAnsiTheme="majorHAnsi"/>
          <w:noProof/>
          <w:lang w:eastAsia="de-DE"/>
        </w:rPr>
        <w:drawing>
          <wp:anchor distT="0" distB="0" distL="114300" distR="114300" simplePos="0" relativeHeight="251659264" behindDoc="1" locked="0" layoutInCell="1" allowOverlap="1" wp14:anchorId="457F250B" wp14:editId="39BCF196">
            <wp:simplePos x="0" y="0"/>
            <wp:positionH relativeFrom="column">
              <wp:posOffset>1905</wp:posOffset>
            </wp:positionH>
            <wp:positionV relativeFrom="paragraph">
              <wp:posOffset>117475</wp:posOffset>
            </wp:positionV>
            <wp:extent cx="5384800" cy="2260600"/>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384800" cy="2260600"/>
                    </a:xfrm>
                    <a:prstGeom prst="rect">
                      <a:avLst/>
                    </a:prstGeom>
                    <a:noFill/>
                    <a:ln w="9525">
                      <a:noFill/>
                      <a:miter lim="800000"/>
                      <a:headEnd/>
                      <a:tailEnd/>
                    </a:ln>
                  </pic:spPr>
                </pic:pic>
              </a:graphicData>
            </a:graphic>
          </wp:anchor>
        </w:drawing>
      </w:r>
    </w:p>
    <w:p w:rsidR="00CC7AB5" w:rsidRPr="00DD0E48" w:rsidRDefault="00CC7AB5" w:rsidP="00CC7AB5">
      <w:pPr>
        <w:widowControl w:val="0"/>
        <w:autoSpaceDE w:val="0"/>
        <w:autoSpaceDN w:val="0"/>
        <w:adjustRightInd w:val="0"/>
        <w:jc w:val="both"/>
        <w:rPr>
          <w:rFonts w:asciiTheme="majorHAnsi" w:hAnsiTheme="majorHAnsi"/>
        </w:rPr>
      </w:pPr>
    </w:p>
    <w:p w:rsidR="00CC7AB5" w:rsidRPr="00DD0E48" w:rsidRDefault="00CC7AB5" w:rsidP="00CC7AB5">
      <w:pPr>
        <w:widowControl w:val="0"/>
        <w:autoSpaceDE w:val="0"/>
        <w:autoSpaceDN w:val="0"/>
        <w:adjustRightInd w:val="0"/>
        <w:jc w:val="both"/>
        <w:rPr>
          <w:rFonts w:asciiTheme="majorHAnsi" w:hAnsiTheme="majorHAnsi"/>
        </w:rPr>
      </w:pPr>
    </w:p>
    <w:p w:rsidR="00CC7AB5" w:rsidRPr="00DD0E48" w:rsidRDefault="00CC7AB5" w:rsidP="00CC7AB5">
      <w:pPr>
        <w:widowControl w:val="0"/>
        <w:autoSpaceDE w:val="0"/>
        <w:autoSpaceDN w:val="0"/>
        <w:adjustRightInd w:val="0"/>
        <w:jc w:val="both"/>
        <w:rPr>
          <w:rFonts w:asciiTheme="majorHAnsi" w:hAnsiTheme="majorHAnsi"/>
        </w:rPr>
      </w:pPr>
    </w:p>
    <w:p w:rsidR="00CC7AB5" w:rsidRPr="00DD0E48" w:rsidRDefault="00CC7AB5" w:rsidP="00CC7AB5">
      <w:pPr>
        <w:widowControl w:val="0"/>
        <w:autoSpaceDE w:val="0"/>
        <w:autoSpaceDN w:val="0"/>
        <w:adjustRightInd w:val="0"/>
        <w:jc w:val="both"/>
        <w:rPr>
          <w:rFonts w:asciiTheme="majorHAnsi" w:hAnsiTheme="majorHAnsi"/>
        </w:rPr>
      </w:pPr>
    </w:p>
    <w:p w:rsidR="00CC7AB5" w:rsidRPr="00DD0E48" w:rsidRDefault="00CC7AB5" w:rsidP="00CC7AB5">
      <w:pPr>
        <w:widowControl w:val="0"/>
        <w:autoSpaceDE w:val="0"/>
        <w:autoSpaceDN w:val="0"/>
        <w:adjustRightInd w:val="0"/>
        <w:jc w:val="both"/>
        <w:rPr>
          <w:rFonts w:asciiTheme="majorHAnsi" w:hAnsiTheme="majorHAnsi"/>
        </w:rPr>
      </w:pPr>
    </w:p>
    <w:p w:rsidR="00CC7AB5" w:rsidRPr="00DD0E48" w:rsidRDefault="00CC7AB5" w:rsidP="00CC7AB5">
      <w:pPr>
        <w:widowControl w:val="0"/>
        <w:autoSpaceDE w:val="0"/>
        <w:autoSpaceDN w:val="0"/>
        <w:adjustRightInd w:val="0"/>
        <w:jc w:val="both"/>
        <w:rPr>
          <w:rFonts w:asciiTheme="majorHAnsi" w:hAnsiTheme="majorHAnsi"/>
        </w:rPr>
      </w:pPr>
    </w:p>
    <w:p w:rsidR="00CC7AB5" w:rsidRPr="00DD0E48" w:rsidRDefault="00CC7AB5" w:rsidP="00CC7AB5">
      <w:pPr>
        <w:widowControl w:val="0"/>
        <w:autoSpaceDE w:val="0"/>
        <w:autoSpaceDN w:val="0"/>
        <w:adjustRightInd w:val="0"/>
        <w:jc w:val="both"/>
        <w:rPr>
          <w:rFonts w:asciiTheme="majorHAnsi" w:hAnsiTheme="majorHAnsi"/>
        </w:rPr>
      </w:pPr>
    </w:p>
    <w:p w:rsidR="00CC7AB5" w:rsidRPr="00DD0E48" w:rsidRDefault="00CC7AB5" w:rsidP="00CC7AB5">
      <w:pPr>
        <w:widowControl w:val="0"/>
        <w:autoSpaceDE w:val="0"/>
        <w:autoSpaceDN w:val="0"/>
        <w:adjustRightInd w:val="0"/>
        <w:jc w:val="both"/>
        <w:rPr>
          <w:rFonts w:asciiTheme="majorHAnsi" w:hAnsiTheme="majorHAnsi"/>
        </w:rPr>
      </w:pPr>
    </w:p>
    <w:p w:rsidR="00CC7AB5" w:rsidRPr="00DD0E48" w:rsidRDefault="00CC7AB5" w:rsidP="00CC7AB5">
      <w:pPr>
        <w:widowControl w:val="0"/>
        <w:autoSpaceDE w:val="0"/>
        <w:autoSpaceDN w:val="0"/>
        <w:adjustRightInd w:val="0"/>
        <w:jc w:val="both"/>
        <w:rPr>
          <w:rFonts w:asciiTheme="majorHAnsi" w:hAnsiTheme="majorHAnsi"/>
        </w:rPr>
      </w:pPr>
    </w:p>
    <w:p w:rsidR="00CC7AB5" w:rsidRPr="00DD0E48" w:rsidRDefault="00CC7AB5" w:rsidP="00CC7AB5">
      <w:pPr>
        <w:widowControl w:val="0"/>
        <w:autoSpaceDE w:val="0"/>
        <w:autoSpaceDN w:val="0"/>
        <w:adjustRightInd w:val="0"/>
        <w:jc w:val="both"/>
        <w:rPr>
          <w:rFonts w:asciiTheme="majorHAnsi" w:hAnsiTheme="majorHAnsi"/>
        </w:rPr>
      </w:pPr>
    </w:p>
    <w:p w:rsidR="00CC7AB5" w:rsidRPr="00DD0E48" w:rsidRDefault="00CC7AB5" w:rsidP="00CC7AB5">
      <w:pPr>
        <w:widowControl w:val="0"/>
        <w:autoSpaceDE w:val="0"/>
        <w:autoSpaceDN w:val="0"/>
        <w:adjustRightInd w:val="0"/>
        <w:jc w:val="both"/>
        <w:rPr>
          <w:rFonts w:asciiTheme="majorHAnsi" w:hAnsiTheme="majorHAnsi"/>
        </w:rPr>
      </w:pPr>
    </w:p>
    <w:p w:rsidR="00CC7AB5" w:rsidRPr="00DD0E48" w:rsidRDefault="00CC7AB5" w:rsidP="00CC7AB5">
      <w:pPr>
        <w:widowControl w:val="0"/>
        <w:autoSpaceDE w:val="0"/>
        <w:autoSpaceDN w:val="0"/>
        <w:adjustRightInd w:val="0"/>
        <w:jc w:val="both"/>
        <w:rPr>
          <w:rFonts w:asciiTheme="majorHAnsi" w:hAnsiTheme="majorHAnsi"/>
        </w:rPr>
      </w:pPr>
    </w:p>
    <w:p w:rsidR="00CC7AB5" w:rsidRPr="00DD0E48" w:rsidRDefault="00CC7AB5" w:rsidP="00CC7AB5">
      <w:pPr>
        <w:widowControl w:val="0"/>
        <w:autoSpaceDE w:val="0"/>
        <w:autoSpaceDN w:val="0"/>
        <w:adjustRightInd w:val="0"/>
        <w:jc w:val="both"/>
        <w:rPr>
          <w:rFonts w:asciiTheme="majorHAnsi" w:hAnsiTheme="majorHAnsi"/>
        </w:rPr>
      </w:pPr>
    </w:p>
    <w:p w:rsidR="00CC7AB5" w:rsidRPr="00DD0E48" w:rsidRDefault="00CC7AB5" w:rsidP="00CC7AB5">
      <w:pPr>
        <w:widowControl w:val="0"/>
        <w:autoSpaceDE w:val="0"/>
        <w:autoSpaceDN w:val="0"/>
        <w:adjustRightInd w:val="0"/>
        <w:jc w:val="both"/>
        <w:rPr>
          <w:rFonts w:asciiTheme="majorHAnsi" w:hAnsiTheme="majorHAnsi"/>
        </w:rPr>
      </w:pPr>
      <w:r>
        <w:rPr>
          <w:rFonts w:asciiTheme="majorHAnsi" w:hAnsiTheme="majorHAnsi"/>
        </w:rPr>
        <w:t xml:space="preserve">Zum Abschluss werden </w:t>
      </w:r>
      <w:r w:rsidRPr="00DD0E48">
        <w:rPr>
          <w:rFonts w:asciiTheme="majorHAnsi" w:hAnsiTheme="majorHAnsi"/>
        </w:rPr>
        <w:t xml:space="preserve">mögliche Perspektiven der Weiterarbeit </w:t>
      </w:r>
      <w:r>
        <w:rPr>
          <w:rFonts w:asciiTheme="majorHAnsi" w:hAnsiTheme="majorHAnsi"/>
        </w:rPr>
        <w:t>mit den Planungsrahmen in den Blick genommen.</w:t>
      </w:r>
    </w:p>
    <w:p w:rsidR="00CC7AB5" w:rsidRDefault="00CC7AB5" w:rsidP="00CC7AB5">
      <w:pPr>
        <w:widowControl w:val="0"/>
        <w:autoSpaceDE w:val="0"/>
        <w:autoSpaceDN w:val="0"/>
        <w:adjustRightInd w:val="0"/>
        <w:jc w:val="both"/>
        <w:rPr>
          <w:rFonts w:ascii="Candara" w:hAnsi="Candara"/>
          <w:sz w:val="20"/>
        </w:rPr>
      </w:pPr>
    </w:p>
    <w:p w:rsidR="00CC7AB5" w:rsidRDefault="00CC7AB5" w:rsidP="00CC7AB5">
      <w:pPr>
        <w:widowControl w:val="0"/>
        <w:autoSpaceDE w:val="0"/>
        <w:autoSpaceDN w:val="0"/>
        <w:adjustRightInd w:val="0"/>
        <w:jc w:val="both"/>
        <w:rPr>
          <w:rFonts w:ascii="Candara" w:hAnsi="Candara"/>
          <w:sz w:val="20"/>
        </w:rPr>
      </w:pPr>
    </w:p>
    <w:p w:rsidR="00CC7AB5" w:rsidRDefault="00CC7AB5" w:rsidP="00CC7AB5">
      <w:pPr>
        <w:widowControl w:val="0"/>
        <w:autoSpaceDE w:val="0"/>
        <w:autoSpaceDN w:val="0"/>
        <w:adjustRightInd w:val="0"/>
        <w:jc w:val="both"/>
        <w:rPr>
          <w:rFonts w:ascii="Candara" w:hAnsi="Candara"/>
          <w:sz w:val="20"/>
        </w:rPr>
      </w:pPr>
    </w:p>
    <w:p w:rsidR="00CC7AB5" w:rsidRDefault="00CC7AB5" w:rsidP="00CC7AB5">
      <w:pPr>
        <w:widowControl w:val="0"/>
        <w:autoSpaceDE w:val="0"/>
        <w:autoSpaceDN w:val="0"/>
        <w:adjustRightInd w:val="0"/>
        <w:jc w:val="both"/>
        <w:rPr>
          <w:rFonts w:ascii="Candara" w:hAnsi="Candara"/>
          <w:sz w:val="20"/>
        </w:rPr>
      </w:pPr>
    </w:p>
    <w:p w:rsidR="00CC7AB5" w:rsidRDefault="00CC7AB5" w:rsidP="00CC7AB5">
      <w:pPr>
        <w:widowControl w:val="0"/>
        <w:autoSpaceDE w:val="0"/>
        <w:autoSpaceDN w:val="0"/>
        <w:adjustRightInd w:val="0"/>
        <w:jc w:val="both"/>
        <w:rPr>
          <w:rFonts w:ascii="Candara" w:hAnsi="Candara"/>
          <w:sz w:val="20"/>
        </w:rPr>
      </w:pPr>
    </w:p>
    <w:p w:rsidR="00CC7AB5" w:rsidRPr="003872F0" w:rsidRDefault="00CC7AB5" w:rsidP="00CC7AB5">
      <w:pPr>
        <w:widowControl w:val="0"/>
        <w:autoSpaceDE w:val="0"/>
        <w:autoSpaceDN w:val="0"/>
        <w:adjustRightInd w:val="0"/>
        <w:jc w:val="both"/>
        <w:rPr>
          <w:rFonts w:ascii="Candara" w:hAnsi="Candara"/>
          <w:sz w:val="20"/>
        </w:rPr>
      </w:pPr>
    </w:p>
    <w:p w:rsidR="00CC7AB5" w:rsidRDefault="00CC7AB5" w:rsidP="00CC7AB5">
      <w:pPr>
        <w:widowControl w:val="0"/>
        <w:shd w:val="clear" w:color="auto" w:fill="D9D9D9"/>
        <w:autoSpaceDE w:val="0"/>
        <w:autoSpaceDN w:val="0"/>
        <w:adjustRightInd w:val="0"/>
      </w:pPr>
    </w:p>
    <w:p w:rsidR="00CC7AB5" w:rsidRDefault="00CC7AB5" w:rsidP="00CC7AB5">
      <w:pPr>
        <w:widowControl w:val="0"/>
        <w:shd w:val="clear" w:color="auto" w:fill="D9D9D9"/>
        <w:autoSpaceDE w:val="0"/>
        <w:autoSpaceDN w:val="0"/>
        <w:adjustRightInd w:val="0"/>
      </w:pPr>
    </w:p>
    <w:p w:rsidR="00CC7AB5" w:rsidRPr="00CD0080" w:rsidRDefault="00CC7AB5" w:rsidP="00CC7AB5">
      <w:pPr>
        <w:widowControl w:val="0"/>
        <w:shd w:val="clear" w:color="auto" w:fill="D9D9D9"/>
        <w:autoSpaceDE w:val="0"/>
        <w:autoSpaceDN w:val="0"/>
        <w:adjustRightInd w:val="0"/>
        <w:rPr>
          <w:rFonts w:asciiTheme="majorHAnsi" w:hAnsiTheme="majorHAnsi"/>
          <w:sz w:val="28"/>
        </w:rPr>
      </w:pPr>
    </w:p>
    <w:p w:rsidR="00CC7AB5" w:rsidRPr="00CD0080" w:rsidRDefault="00CC7AB5" w:rsidP="00CC7AB5">
      <w:pPr>
        <w:widowControl w:val="0"/>
        <w:shd w:val="clear" w:color="auto" w:fill="D9D9D9"/>
        <w:autoSpaceDE w:val="0"/>
        <w:autoSpaceDN w:val="0"/>
        <w:adjustRightInd w:val="0"/>
        <w:rPr>
          <w:rFonts w:asciiTheme="majorHAnsi" w:hAnsiTheme="majorHAnsi"/>
          <w:sz w:val="28"/>
        </w:rPr>
      </w:pPr>
    </w:p>
    <w:p w:rsidR="00CC7AB5" w:rsidRPr="00CD0080" w:rsidRDefault="00CC7AB5" w:rsidP="00CC7AB5">
      <w:pPr>
        <w:widowControl w:val="0"/>
        <w:shd w:val="clear" w:color="auto" w:fill="D9D9D9"/>
        <w:autoSpaceDE w:val="0"/>
        <w:autoSpaceDN w:val="0"/>
        <w:adjustRightInd w:val="0"/>
        <w:rPr>
          <w:rFonts w:asciiTheme="majorHAnsi" w:hAnsiTheme="majorHAnsi"/>
          <w:sz w:val="28"/>
        </w:rPr>
      </w:pPr>
      <w:r w:rsidRPr="00CD0080">
        <w:rPr>
          <w:rFonts w:asciiTheme="majorHAnsi" w:hAnsiTheme="majorHAnsi"/>
          <w:sz w:val="28"/>
        </w:rPr>
        <w:t>Ablaufplan</w:t>
      </w:r>
    </w:p>
    <w:p w:rsidR="00CC7AB5" w:rsidRPr="00CD0080" w:rsidRDefault="00CC7AB5" w:rsidP="00CC7AB5">
      <w:pPr>
        <w:widowControl w:val="0"/>
        <w:shd w:val="clear" w:color="auto" w:fill="D9D9D9"/>
        <w:autoSpaceDE w:val="0"/>
        <w:autoSpaceDN w:val="0"/>
        <w:adjustRightInd w:val="0"/>
        <w:rPr>
          <w:rFonts w:asciiTheme="majorHAnsi" w:hAnsiTheme="majorHAnsi"/>
          <w:sz w:val="28"/>
        </w:rPr>
      </w:pPr>
    </w:p>
    <w:p w:rsidR="00CC7AB5" w:rsidRPr="00CD0080" w:rsidRDefault="00CC7AB5" w:rsidP="00CC7AB5">
      <w:pPr>
        <w:widowControl w:val="0"/>
        <w:shd w:val="clear" w:color="auto" w:fill="D9D9D9"/>
        <w:autoSpaceDE w:val="0"/>
        <w:autoSpaceDN w:val="0"/>
        <w:adjustRightInd w:val="0"/>
        <w:rPr>
          <w:rFonts w:asciiTheme="majorHAnsi" w:hAnsiTheme="majorHAnsi"/>
          <w:sz w:val="28"/>
        </w:rPr>
      </w:pPr>
      <w:r>
        <w:rPr>
          <w:rFonts w:asciiTheme="majorHAnsi" w:hAnsiTheme="majorHAnsi"/>
          <w:sz w:val="28"/>
        </w:rPr>
        <w:t xml:space="preserve"> 11.30 - 12.30</w:t>
      </w:r>
      <w:r w:rsidRPr="00CD0080">
        <w:rPr>
          <w:rFonts w:asciiTheme="majorHAnsi" w:hAnsiTheme="majorHAnsi"/>
          <w:sz w:val="28"/>
        </w:rPr>
        <w:t xml:space="preserve"> Uhr  Perspektivwechsel:</w:t>
      </w:r>
      <w:r>
        <w:rPr>
          <w:rFonts w:asciiTheme="majorHAnsi" w:hAnsiTheme="majorHAnsi"/>
          <w:sz w:val="28"/>
        </w:rPr>
        <w:t xml:space="preserve"> Einladung zu einem Experiment </w:t>
      </w:r>
    </w:p>
    <w:p w:rsidR="00CC7AB5" w:rsidRPr="00CD0080" w:rsidRDefault="00CC7AB5" w:rsidP="00CC7AB5">
      <w:pPr>
        <w:widowControl w:val="0"/>
        <w:shd w:val="clear" w:color="auto" w:fill="D9D9D9"/>
        <w:autoSpaceDE w:val="0"/>
        <w:autoSpaceDN w:val="0"/>
        <w:adjustRightInd w:val="0"/>
        <w:rPr>
          <w:rFonts w:asciiTheme="majorHAnsi" w:hAnsiTheme="majorHAnsi"/>
          <w:sz w:val="28"/>
        </w:rPr>
      </w:pPr>
    </w:p>
    <w:p w:rsidR="00CC7AB5" w:rsidRPr="00CD0080" w:rsidRDefault="00CC7AB5" w:rsidP="00CC7AB5">
      <w:pPr>
        <w:widowControl w:val="0"/>
        <w:shd w:val="clear" w:color="auto" w:fill="D9D9D9"/>
        <w:autoSpaceDE w:val="0"/>
        <w:autoSpaceDN w:val="0"/>
        <w:adjustRightInd w:val="0"/>
        <w:rPr>
          <w:rFonts w:asciiTheme="majorHAnsi" w:hAnsiTheme="majorHAnsi"/>
          <w:sz w:val="28"/>
        </w:rPr>
      </w:pPr>
      <w:r>
        <w:rPr>
          <w:rFonts w:asciiTheme="majorHAnsi" w:hAnsiTheme="majorHAnsi"/>
          <w:sz w:val="28"/>
        </w:rPr>
        <w:t>Mittagspause</w:t>
      </w:r>
    </w:p>
    <w:p w:rsidR="00CC7AB5" w:rsidRPr="00CD0080" w:rsidRDefault="00CC7AB5" w:rsidP="00CC7AB5">
      <w:pPr>
        <w:widowControl w:val="0"/>
        <w:shd w:val="clear" w:color="auto" w:fill="D9D9D9"/>
        <w:autoSpaceDE w:val="0"/>
        <w:autoSpaceDN w:val="0"/>
        <w:adjustRightInd w:val="0"/>
        <w:rPr>
          <w:rFonts w:asciiTheme="majorHAnsi" w:hAnsiTheme="majorHAnsi"/>
          <w:sz w:val="28"/>
        </w:rPr>
      </w:pPr>
    </w:p>
    <w:p w:rsidR="00CC7AB5" w:rsidRPr="00CD0080" w:rsidRDefault="00CC7AB5" w:rsidP="00CC7AB5">
      <w:pPr>
        <w:widowControl w:val="0"/>
        <w:shd w:val="clear" w:color="auto" w:fill="D9D9D9"/>
        <w:autoSpaceDE w:val="0"/>
        <w:autoSpaceDN w:val="0"/>
        <w:adjustRightInd w:val="0"/>
        <w:rPr>
          <w:rFonts w:asciiTheme="majorHAnsi" w:hAnsiTheme="majorHAnsi"/>
          <w:sz w:val="28"/>
        </w:rPr>
      </w:pPr>
      <w:r>
        <w:rPr>
          <w:rFonts w:asciiTheme="majorHAnsi" w:hAnsiTheme="majorHAnsi"/>
          <w:sz w:val="28"/>
        </w:rPr>
        <w:t xml:space="preserve">13.30  - 15.30 Uhr </w:t>
      </w:r>
      <w:r w:rsidRPr="00CD0080">
        <w:rPr>
          <w:rFonts w:asciiTheme="majorHAnsi" w:hAnsiTheme="majorHAnsi"/>
          <w:sz w:val="28"/>
        </w:rPr>
        <w:t xml:space="preserve"> Einführung in das </w:t>
      </w:r>
      <w:proofErr w:type="spellStart"/>
      <w:r w:rsidRPr="00CD0080">
        <w:rPr>
          <w:rFonts w:asciiTheme="majorHAnsi" w:hAnsiTheme="majorHAnsi"/>
          <w:i/>
          <w:iCs/>
          <w:sz w:val="28"/>
        </w:rPr>
        <w:t>Scaffolding</w:t>
      </w:r>
      <w:proofErr w:type="spellEnd"/>
      <w:r w:rsidRPr="00CD0080">
        <w:rPr>
          <w:rFonts w:asciiTheme="majorHAnsi" w:hAnsiTheme="majorHAnsi"/>
          <w:sz w:val="28"/>
        </w:rPr>
        <w:t>-Konzept unter Einbezug</w:t>
      </w:r>
    </w:p>
    <w:p w:rsidR="00CC7AB5" w:rsidRDefault="00CC7AB5" w:rsidP="00CC7AB5">
      <w:pPr>
        <w:widowControl w:val="0"/>
        <w:shd w:val="clear" w:color="auto" w:fill="D9D9D9"/>
        <w:autoSpaceDE w:val="0"/>
        <w:autoSpaceDN w:val="0"/>
        <w:adjustRightInd w:val="0"/>
        <w:rPr>
          <w:rFonts w:asciiTheme="majorHAnsi" w:hAnsiTheme="majorHAnsi"/>
          <w:sz w:val="28"/>
        </w:rPr>
      </w:pPr>
      <w:r w:rsidRPr="00CD0080">
        <w:rPr>
          <w:rFonts w:asciiTheme="majorHAnsi" w:hAnsiTheme="majorHAnsi"/>
          <w:sz w:val="28"/>
        </w:rPr>
        <w:t xml:space="preserve">                               </w:t>
      </w:r>
      <w:r>
        <w:rPr>
          <w:rFonts w:asciiTheme="majorHAnsi" w:hAnsiTheme="majorHAnsi"/>
          <w:sz w:val="28"/>
        </w:rPr>
        <w:t xml:space="preserve"> </w:t>
      </w:r>
      <w:r w:rsidRPr="00CD0080">
        <w:rPr>
          <w:rFonts w:asciiTheme="majorHAnsi" w:hAnsiTheme="majorHAnsi"/>
          <w:sz w:val="28"/>
        </w:rPr>
        <w:t xml:space="preserve"> </w:t>
      </w:r>
      <w:r>
        <w:rPr>
          <w:rFonts w:asciiTheme="majorHAnsi" w:hAnsiTheme="majorHAnsi"/>
          <w:sz w:val="28"/>
        </w:rPr>
        <w:t xml:space="preserve">  </w:t>
      </w:r>
      <w:r w:rsidRPr="00CD0080">
        <w:rPr>
          <w:rFonts w:asciiTheme="majorHAnsi" w:hAnsiTheme="majorHAnsi"/>
          <w:sz w:val="28"/>
        </w:rPr>
        <w:t xml:space="preserve">des Films „Eine Pfütze am Himmel heißt nicht Pfütze!“ </w:t>
      </w:r>
    </w:p>
    <w:p w:rsidR="00CC7AB5" w:rsidRDefault="00CC7AB5" w:rsidP="00CC7AB5">
      <w:pPr>
        <w:widowControl w:val="0"/>
        <w:shd w:val="clear" w:color="auto" w:fill="D9D9D9"/>
        <w:autoSpaceDE w:val="0"/>
        <w:autoSpaceDN w:val="0"/>
        <w:adjustRightInd w:val="0"/>
        <w:rPr>
          <w:rFonts w:asciiTheme="majorHAnsi" w:hAnsiTheme="majorHAnsi"/>
          <w:sz w:val="28"/>
        </w:rPr>
      </w:pPr>
      <w:r>
        <w:rPr>
          <w:rFonts w:asciiTheme="majorHAnsi" w:hAnsiTheme="majorHAnsi"/>
          <w:sz w:val="28"/>
        </w:rPr>
        <w:tab/>
      </w:r>
      <w:r>
        <w:rPr>
          <w:rFonts w:asciiTheme="majorHAnsi" w:hAnsiTheme="majorHAnsi"/>
          <w:sz w:val="28"/>
        </w:rPr>
        <w:tab/>
      </w:r>
      <w:r>
        <w:rPr>
          <w:rFonts w:asciiTheme="majorHAnsi" w:hAnsiTheme="majorHAnsi"/>
          <w:sz w:val="28"/>
        </w:rPr>
        <w:tab/>
        <w:t xml:space="preserve"> Kennenlernen des Planungsrahmens</w:t>
      </w:r>
    </w:p>
    <w:p w:rsidR="00CC7AB5" w:rsidRPr="00CD0080" w:rsidRDefault="00CC7AB5" w:rsidP="00CC7AB5">
      <w:pPr>
        <w:widowControl w:val="0"/>
        <w:shd w:val="clear" w:color="auto" w:fill="D9D9D9"/>
        <w:autoSpaceDE w:val="0"/>
        <w:autoSpaceDN w:val="0"/>
        <w:adjustRightInd w:val="0"/>
        <w:rPr>
          <w:rFonts w:asciiTheme="majorHAnsi" w:hAnsiTheme="majorHAnsi"/>
          <w:sz w:val="28"/>
        </w:rPr>
      </w:pPr>
    </w:p>
    <w:p w:rsidR="00CC7AB5" w:rsidRPr="00CD0080" w:rsidRDefault="00CC7AB5" w:rsidP="00CC7AB5">
      <w:pPr>
        <w:widowControl w:val="0"/>
        <w:shd w:val="clear" w:color="auto" w:fill="D9D9D9"/>
        <w:autoSpaceDE w:val="0"/>
        <w:autoSpaceDN w:val="0"/>
        <w:adjustRightInd w:val="0"/>
        <w:rPr>
          <w:rFonts w:asciiTheme="majorHAnsi" w:hAnsiTheme="majorHAnsi"/>
          <w:sz w:val="28"/>
        </w:rPr>
      </w:pPr>
      <w:r w:rsidRPr="00CD0080">
        <w:rPr>
          <w:rFonts w:asciiTheme="majorHAnsi" w:hAnsiTheme="majorHAnsi"/>
          <w:sz w:val="28"/>
        </w:rPr>
        <w:t>1</w:t>
      </w:r>
      <w:r>
        <w:rPr>
          <w:rFonts w:asciiTheme="majorHAnsi" w:hAnsiTheme="majorHAnsi"/>
          <w:sz w:val="28"/>
        </w:rPr>
        <w:t>5.15 -  15</w:t>
      </w:r>
      <w:r w:rsidRPr="00CD0080">
        <w:rPr>
          <w:rFonts w:asciiTheme="majorHAnsi" w:hAnsiTheme="majorHAnsi"/>
          <w:sz w:val="28"/>
        </w:rPr>
        <w:t>.30 Uhr  Feedback, Abschlussrunde</w:t>
      </w:r>
    </w:p>
    <w:p w:rsidR="00CC7AB5" w:rsidRPr="00DB4E83" w:rsidRDefault="00CC7AB5" w:rsidP="00CC7AB5">
      <w:pPr>
        <w:widowControl w:val="0"/>
        <w:shd w:val="clear" w:color="auto" w:fill="D9D9D9"/>
        <w:autoSpaceDE w:val="0"/>
        <w:autoSpaceDN w:val="0"/>
        <w:adjustRightInd w:val="0"/>
      </w:pPr>
    </w:p>
    <w:p w:rsidR="00CC7AB5" w:rsidRDefault="00CC7AB5" w:rsidP="00CC7AB5">
      <w:pPr>
        <w:widowControl w:val="0"/>
        <w:shd w:val="clear" w:color="auto" w:fill="D9D9D9"/>
        <w:autoSpaceDE w:val="0"/>
        <w:autoSpaceDN w:val="0"/>
        <w:adjustRightInd w:val="0"/>
      </w:pPr>
    </w:p>
    <w:p w:rsidR="00462C5B" w:rsidRDefault="00462C5B">
      <w:bookmarkStart w:id="0" w:name="_GoBack"/>
      <w:bookmarkEnd w:id="0"/>
    </w:p>
    <w:sectPr w:rsidR="00462C5B" w:rsidSect="00DB4E83">
      <w:headerReference w:type="default" r:id="rId6"/>
      <w:footerReference w:type="default" r:id="rId7"/>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48" w:rsidRPr="00DD0E48" w:rsidRDefault="00CC7AB5" w:rsidP="00DD0E48">
    <w:pPr>
      <w:pStyle w:val="Kopfzeile"/>
      <w:rPr>
        <w:rFonts w:asciiTheme="majorHAnsi" w:hAnsiTheme="majorHAnsi"/>
        <w:sz w:val="16"/>
      </w:rPr>
    </w:pPr>
    <w:r w:rsidRPr="00DD0E48">
      <w:rPr>
        <w:rFonts w:asciiTheme="majorHAnsi" w:hAnsiTheme="majorHAnsi"/>
      </w:rPr>
      <w:t xml:space="preserve">  © Ulrike Trapp </w:t>
    </w:r>
    <w:r w:rsidRPr="00DD0E48">
      <w:rPr>
        <w:rFonts w:asciiTheme="majorHAnsi" w:hAnsiTheme="majorHAnsi"/>
      </w:rPr>
      <w:t>LAKI/BR Arnsberg</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48" w:rsidRDefault="00CC7AB5">
    <w:pPr>
      <w:pStyle w:val="Kopfzeile"/>
      <w:rPr>
        <w:sz w:val="16"/>
      </w:rPr>
    </w:pPr>
    <w:r>
      <w:rPr>
        <w:noProof/>
        <w:sz w:val="16"/>
        <w:lang w:eastAsia="de-DE"/>
      </w:rPr>
      <w:drawing>
        <wp:anchor distT="0" distB="0" distL="114300" distR="114300" simplePos="0" relativeHeight="251659264" behindDoc="1" locked="0" layoutInCell="1" allowOverlap="1" wp14:anchorId="3AE6172D" wp14:editId="2813DD62">
          <wp:simplePos x="0" y="0"/>
          <wp:positionH relativeFrom="column">
            <wp:posOffset>2296160</wp:posOffset>
          </wp:positionH>
          <wp:positionV relativeFrom="paragraph">
            <wp:posOffset>-259080</wp:posOffset>
          </wp:positionV>
          <wp:extent cx="1003935" cy="742950"/>
          <wp:effectExtent l="0" t="0" r="5715" b="0"/>
          <wp:wrapNone/>
          <wp:docPr id="3" name="Bild 1" descr="::Dropbox:LOGOS/Folienmaster:Logo_Sprach_Wup_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LOGOS/Folienmaster:Logo_Sprach_Wup_kl.jpg"/>
                  <pic:cNvPicPr>
                    <a:picLocks noChangeAspect="1" noChangeArrowheads="1"/>
                  </pic:cNvPicPr>
                </pic:nvPicPr>
                <pic:blipFill>
                  <a:blip r:embed="rId1"/>
                  <a:srcRect/>
                  <a:stretch>
                    <a:fillRect/>
                  </a:stretch>
                </pic:blipFill>
                <pic:spPr bwMode="auto">
                  <a:xfrm>
                    <a:off x="0" y="0"/>
                    <a:ext cx="1003935"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16"/>
        <w:lang w:eastAsia="de-DE"/>
      </w:rPr>
      <w:drawing>
        <wp:anchor distT="0" distB="0" distL="114300" distR="114300" simplePos="0" relativeHeight="251661312" behindDoc="1" locked="0" layoutInCell="1" allowOverlap="1" wp14:anchorId="1D20CFBF" wp14:editId="0ECE8F62">
          <wp:simplePos x="0" y="0"/>
          <wp:positionH relativeFrom="column">
            <wp:posOffset>195580</wp:posOffset>
          </wp:positionH>
          <wp:positionV relativeFrom="paragraph">
            <wp:posOffset>-154305</wp:posOffset>
          </wp:positionV>
          <wp:extent cx="1552575" cy="702863"/>
          <wp:effectExtent l="0" t="0" r="0" b="2540"/>
          <wp:wrapNone/>
          <wp:docPr id="9" name="B 2"/>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6534" cy="70465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Pr>
        <w:noProof/>
        <w:sz w:val="16"/>
        <w:lang w:eastAsia="de-DE"/>
      </w:rPr>
      <w:drawing>
        <wp:anchor distT="0" distB="0" distL="114300" distR="114300" simplePos="0" relativeHeight="251660288" behindDoc="0" locked="0" layoutInCell="1" allowOverlap="1" wp14:anchorId="255F5089" wp14:editId="54A15882">
          <wp:simplePos x="0" y="0"/>
          <wp:positionH relativeFrom="column">
            <wp:posOffset>4343400</wp:posOffset>
          </wp:positionH>
          <wp:positionV relativeFrom="paragraph">
            <wp:posOffset>-233680</wp:posOffset>
          </wp:positionV>
          <wp:extent cx="1600200" cy="254000"/>
          <wp:effectExtent l="25400" t="0" r="0" b="0"/>
          <wp:wrapNone/>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1600200" cy="254000"/>
                  </a:xfrm>
                  <a:prstGeom prst="rect">
                    <a:avLst/>
                  </a:prstGeom>
                  <a:noFill/>
                  <a:ln w="9525">
                    <a:noFill/>
                    <a:miter lim="800000"/>
                    <a:headEnd/>
                    <a:tailEnd/>
                  </a:ln>
                </pic:spPr>
              </pic:pic>
            </a:graphicData>
          </a:graphic>
        </wp:anchor>
      </w:drawing>
    </w:r>
  </w:p>
  <w:p w:rsidR="00DD0E48" w:rsidRDefault="00CC7AB5">
    <w:pPr>
      <w:pStyle w:val="Kopfzeile"/>
      <w:rPr>
        <w:sz w:val="16"/>
      </w:rPr>
    </w:pPr>
  </w:p>
  <w:p w:rsidR="00DD0E48" w:rsidRDefault="00CC7AB5">
    <w:pPr>
      <w:pStyle w:val="Kopfzeile"/>
      <w:rPr>
        <w:sz w:val="16"/>
      </w:rPr>
    </w:pPr>
  </w:p>
  <w:p w:rsidR="00DD0E48" w:rsidRDefault="00CC7AB5">
    <w:pPr>
      <w:pStyle w:val="Kopfzeile"/>
      <w:rPr>
        <w:sz w:val="16"/>
      </w:rPr>
    </w:pPr>
  </w:p>
  <w:p w:rsidR="00DD0E48" w:rsidRDefault="00CC7AB5">
    <w:pPr>
      <w:pStyle w:val="Kopfzeile"/>
      <w:rPr>
        <w:sz w:val="16"/>
      </w:rPr>
    </w:pPr>
  </w:p>
  <w:p w:rsidR="00DD0E48" w:rsidRDefault="00CC7AB5">
    <w:pPr>
      <w:pStyle w:val="Kopfzeile"/>
      <w:rPr>
        <w:sz w:val="16"/>
      </w:rPr>
    </w:pPr>
  </w:p>
  <w:p w:rsidR="00DD0E48" w:rsidRPr="00B924D0" w:rsidRDefault="00CC7AB5">
    <w:pPr>
      <w:pStyle w:val="Kopfzeil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B5"/>
    <w:rsid w:val="00462C5B"/>
    <w:rsid w:val="00CC7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C7AB5"/>
    <w:pPr>
      <w:spacing w:after="0" w:line="240" w:lineRule="auto"/>
    </w:pPr>
    <w:rPr>
      <w:rFonts w:ascii="Cambria" w:eastAsia="Cambria" w:hAnsi="Cambria"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7AB5"/>
    <w:pPr>
      <w:tabs>
        <w:tab w:val="center" w:pos="4536"/>
        <w:tab w:val="right" w:pos="9072"/>
      </w:tabs>
    </w:pPr>
  </w:style>
  <w:style w:type="character" w:customStyle="1" w:styleId="KopfzeileZchn">
    <w:name w:val="Kopfzeile Zchn"/>
    <w:basedOn w:val="Absatz-Standardschriftart"/>
    <w:link w:val="Kopfzeile"/>
    <w:uiPriority w:val="99"/>
    <w:rsid w:val="00CC7AB5"/>
    <w:rPr>
      <w:rFonts w:ascii="Cambria" w:eastAsia="Cambria"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C7AB5"/>
    <w:pPr>
      <w:spacing w:after="0" w:line="240" w:lineRule="auto"/>
    </w:pPr>
    <w:rPr>
      <w:rFonts w:ascii="Cambria" w:eastAsia="Cambria" w:hAnsi="Cambria"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7AB5"/>
    <w:pPr>
      <w:tabs>
        <w:tab w:val="center" w:pos="4536"/>
        <w:tab w:val="right" w:pos="9072"/>
      </w:tabs>
    </w:pPr>
  </w:style>
  <w:style w:type="character" w:customStyle="1" w:styleId="KopfzeileZchn">
    <w:name w:val="Kopfzeile Zchn"/>
    <w:basedOn w:val="Absatz-Standardschriftart"/>
    <w:link w:val="Kopfzeile"/>
    <w:uiPriority w:val="99"/>
    <w:rsid w:val="00CC7AB5"/>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30DE7D6A.dotm</Template>
  <TotalTime>0</TotalTime>
  <Pages>2</Pages>
  <Words>268</Words>
  <Characters>1693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Trapp, Ulrike</dc:creator>
  <cp:lastModifiedBy>Trapp, Ulrike</cp:lastModifiedBy>
  <cp:revision>1</cp:revision>
  <dcterms:created xsi:type="dcterms:W3CDTF">2015-03-25T11:58:00Z</dcterms:created>
  <dcterms:modified xsi:type="dcterms:W3CDTF">2015-03-25T11:59:00Z</dcterms:modified>
</cp:coreProperties>
</file>